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666" w:rsidRPr="00CD4666" w:rsidRDefault="00CD4666" w:rsidP="00CD4666">
      <w:pPr>
        <w:spacing w:before="100" w:beforeAutospacing="1" w:after="100" w:afterAutospacing="1" w:line="240" w:lineRule="auto"/>
        <w:outlineLvl w:val="0"/>
        <w:rPr>
          <w:rFonts w:ascii="Times New Roman" w:eastAsia="Times New Roman" w:hAnsi="Times New Roman" w:cs="Times New Roman"/>
          <w:b/>
          <w:bCs/>
          <w:kern w:val="36"/>
          <w:sz w:val="48"/>
          <w:szCs w:val="48"/>
          <w:lang w:val="en-US" w:eastAsia="ru-RU"/>
        </w:rPr>
      </w:pPr>
      <w:r w:rsidRPr="00CD4666">
        <w:rPr>
          <w:rFonts w:ascii="Times New Roman" w:eastAsia="Times New Roman" w:hAnsi="Times New Roman" w:cs="Times New Roman"/>
          <w:b/>
          <w:bCs/>
          <w:kern w:val="36"/>
          <w:sz w:val="48"/>
          <w:szCs w:val="48"/>
          <w:lang w:eastAsia="ru-RU"/>
        </w:rPr>
        <w:t>Автомат</w:t>
      </w:r>
      <w:r w:rsidRPr="00CD4666">
        <w:rPr>
          <w:rFonts w:ascii="Times New Roman" w:eastAsia="Times New Roman" w:hAnsi="Times New Roman" w:cs="Times New Roman"/>
          <w:b/>
          <w:bCs/>
          <w:kern w:val="36"/>
          <w:sz w:val="48"/>
          <w:szCs w:val="48"/>
          <w:lang w:val="en-US" w:eastAsia="ru-RU"/>
        </w:rPr>
        <w:t xml:space="preserve"> (</w:t>
      </w:r>
      <w:r w:rsidRPr="00CD4666">
        <w:rPr>
          <w:rFonts w:ascii="Times New Roman" w:eastAsia="Times New Roman" w:hAnsi="Times New Roman" w:cs="Times New Roman"/>
          <w:b/>
          <w:bCs/>
          <w:kern w:val="36"/>
          <w:sz w:val="48"/>
          <w:szCs w:val="48"/>
          <w:lang w:eastAsia="ru-RU"/>
        </w:rPr>
        <w:t>штурмовая</w:t>
      </w:r>
      <w:r w:rsidRPr="00CD4666">
        <w:rPr>
          <w:rFonts w:ascii="Times New Roman" w:eastAsia="Times New Roman" w:hAnsi="Times New Roman" w:cs="Times New Roman"/>
          <w:b/>
          <w:bCs/>
          <w:kern w:val="36"/>
          <w:sz w:val="48"/>
          <w:szCs w:val="48"/>
          <w:lang w:val="en-US" w:eastAsia="ru-RU"/>
        </w:rPr>
        <w:t xml:space="preserve"> </w:t>
      </w:r>
      <w:r w:rsidRPr="00CD4666">
        <w:rPr>
          <w:rFonts w:ascii="Times New Roman" w:eastAsia="Times New Roman" w:hAnsi="Times New Roman" w:cs="Times New Roman"/>
          <w:b/>
          <w:bCs/>
          <w:kern w:val="36"/>
          <w:sz w:val="48"/>
          <w:szCs w:val="48"/>
          <w:lang w:eastAsia="ru-RU"/>
        </w:rPr>
        <w:t>винтовка</w:t>
      </w:r>
      <w:r w:rsidRPr="00CD4666">
        <w:rPr>
          <w:rFonts w:ascii="Times New Roman" w:eastAsia="Times New Roman" w:hAnsi="Times New Roman" w:cs="Times New Roman"/>
          <w:b/>
          <w:bCs/>
          <w:kern w:val="36"/>
          <w:sz w:val="48"/>
          <w:szCs w:val="48"/>
          <w:lang w:val="en-US" w:eastAsia="ru-RU"/>
        </w:rPr>
        <w:t xml:space="preserve">) </w:t>
      </w:r>
      <w:proofErr w:type="spellStart"/>
      <w:r w:rsidRPr="00CD4666">
        <w:rPr>
          <w:rFonts w:ascii="Times New Roman" w:eastAsia="Times New Roman" w:hAnsi="Times New Roman" w:cs="Times New Roman"/>
          <w:b/>
          <w:bCs/>
          <w:kern w:val="36"/>
          <w:sz w:val="48"/>
          <w:szCs w:val="48"/>
          <w:lang w:val="en-US" w:eastAsia="ru-RU"/>
        </w:rPr>
        <w:t>Armalite</w:t>
      </w:r>
      <w:proofErr w:type="spellEnd"/>
      <w:r w:rsidRPr="00CD4666">
        <w:rPr>
          <w:rFonts w:ascii="Times New Roman" w:eastAsia="Times New Roman" w:hAnsi="Times New Roman" w:cs="Times New Roman"/>
          <w:b/>
          <w:bCs/>
          <w:kern w:val="36"/>
          <w:sz w:val="48"/>
          <w:szCs w:val="48"/>
          <w:lang w:val="en-US" w:eastAsia="ru-RU"/>
        </w:rPr>
        <w:t xml:space="preserve"> / Colt AR-15 / M16 M16A1 M16A2 M16A3 M16A4 (</w:t>
      </w:r>
      <w:r w:rsidRPr="00CD4666">
        <w:rPr>
          <w:rFonts w:ascii="Times New Roman" w:eastAsia="Times New Roman" w:hAnsi="Times New Roman" w:cs="Times New Roman"/>
          <w:b/>
          <w:bCs/>
          <w:kern w:val="36"/>
          <w:sz w:val="48"/>
          <w:szCs w:val="48"/>
          <w:lang w:eastAsia="ru-RU"/>
        </w:rPr>
        <w:t>США</w:t>
      </w:r>
      <w:r w:rsidRPr="00CD4666">
        <w:rPr>
          <w:rFonts w:ascii="Times New Roman" w:eastAsia="Times New Roman" w:hAnsi="Times New Roman" w:cs="Times New Roman"/>
          <w:b/>
          <w:bCs/>
          <w:kern w:val="36"/>
          <w:sz w:val="48"/>
          <w:szCs w:val="48"/>
          <w:lang w:val="en-US" w:eastAsia="ru-RU"/>
        </w:rPr>
        <w:t>)</w:t>
      </w:r>
    </w:p>
    <w:p w:rsidR="00CD4666" w:rsidRPr="00CD4666" w:rsidRDefault="00CD4666" w:rsidP="00CD4666">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i/>
          <w:iCs/>
          <w:noProof/>
          <w:color w:val="0000FF"/>
          <w:sz w:val="24"/>
          <w:szCs w:val="24"/>
          <w:lang w:eastAsia="ru-RU"/>
        </w:rPr>
        <w:drawing>
          <wp:inline distT="0" distB="0" distL="0" distR="0">
            <wp:extent cx="6191250" cy="1612900"/>
            <wp:effectExtent l="19050" t="0" r="0" b="0"/>
            <wp:docPr id="1" name="Рисунок 1" descr="Первый вариант винтовки ArmaLite Ar-15 rifle, с магазином на 25 патронов и верхним расположением рукоятки взведения затвора">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ервый вариант винтовки ArmaLite Ar-15 rifle, с магазином на 25 патронов и верхним расположением рукоятки взведения затвора">
                      <a:hlinkClick r:id="rId5"/>
                    </pic:cNvPr>
                    <pic:cNvPicPr>
                      <a:picLocks noChangeAspect="1" noChangeArrowheads="1"/>
                    </pic:cNvPicPr>
                  </pic:nvPicPr>
                  <pic:blipFill>
                    <a:blip r:embed="rId6" cstate="print"/>
                    <a:srcRect/>
                    <a:stretch>
                      <a:fillRect/>
                    </a:stretch>
                  </pic:blipFill>
                  <pic:spPr bwMode="auto">
                    <a:xfrm>
                      <a:off x="0" y="0"/>
                      <a:ext cx="6191250" cy="1612900"/>
                    </a:xfrm>
                    <a:prstGeom prst="rect">
                      <a:avLst/>
                    </a:prstGeom>
                    <a:noFill/>
                    <a:ln w="9525">
                      <a:noFill/>
                      <a:miter lim="800000"/>
                      <a:headEnd/>
                      <a:tailEnd/>
                    </a:ln>
                  </pic:spPr>
                </pic:pic>
              </a:graphicData>
            </a:graphic>
          </wp:inline>
        </w:drawing>
      </w:r>
      <w:r w:rsidR="005C6192" w:rsidRPr="005C6192">
        <w:rPr>
          <w:rFonts w:ascii="Times New Roman" w:eastAsia="Times New Roman" w:hAnsi="Times New Roman" w:cs="Times New Roman"/>
          <w:i/>
          <w:iCs/>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i/>
          <w:iCs/>
          <w:sz w:val="24"/>
          <w:szCs w:val="24"/>
          <w:lang w:eastAsia="ru-RU"/>
        </w:rPr>
        <w:t xml:space="preserve"> Первый вариант винтовки </w:t>
      </w:r>
      <w:proofErr w:type="spellStart"/>
      <w:r w:rsidRPr="00CD4666">
        <w:rPr>
          <w:rFonts w:ascii="Times New Roman" w:eastAsia="Times New Roman" w:hAnsi="Times New Roman" w:cs="Times New Roman"/>
          <w:i/>
          <w:iCs/>
          <w:sz w:val="24"/>
          <w:szCs w:val="24"/>
          <w:lang w:eastAsia="ru-RU"/>
        </w:rPr>
        <w:t>ArmaLite</w:t>
      </w:r>
      <w:proofErr w:type="spellEnd"/>
      <w:r w:rsidRPr="00CD4666">
        <w:rPr>
          <w:rFonts w:ascii="Times New Roman" w:eastAsia="Times New Roman" w:hAnsi="Times New Roman" w:cs="Times New Roman"/>
          <w:i/>
          <w:iCs/>
          <w:sz w:val="24"/>
          <w:szCs w:val="24"/>
          <w:lang w:eastAsia="ru-RU"/>
        </w:rPr>
        <w:t xml:space="preserve"> Ar-15 </w:t>
      </w:r>
      <w:proofErr w:type="spellStart"/>
      <w:r w:rsidRPr="00CD4666">
        <w:rPr>
          <w:rFonts w:ascii="Times New Roman" w:eastAsia="Times New Roman" w:hAnsi="Times New Roman" w:cs="Times New Roman"/>
          <w:i/>
          <w:iCs/>
          <w:sz w:val="24"/>
          <w:szCs w:val="24"/>
          <w:lang w:eastAsia="ru-RU"/>
        </w:rPr>
        <w:t>rifle</w:t>
      </w:r>
      <w:proofErr w:type="spellEnd"/>
      <w:r w:rsidRPr="00CD4666">
        <w:rPr>
          <w:rFonts w:ascii="Times New Roman" w:eastAsia="Times New Roman" w:hAnsi="Times New Roman" w:cs="Times New Roman"/>
          <w:i/>
          <w:iCs/>
          <w:sz w:val="24"/>
          <w:szCs w:val="24"/>
          <w:lang w:eastAsia="ru-RU"/>
        </w:rPr>
        <w:t>, с магазином на 25 патронов и верхним расположением рукоятки взведения затвора</w:t>
      </w:r>
    </w:p>
    <w:p w:rsidR="00CD4666" w:rsidRPr="00CD4666" w:rsidRDefault="00CD4666" w:rsidP="00CD46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4666">
        <w:rPr>
          <w:rFonts w:ascii="Times New Roman" w:eastAsia="Times New Roman" w:hAnsi="Times New Roman" w:cs="Times New Roman"/>
          <w:sz w:val="24"/>
          <w:szCs w:val="24"/>
          <w:lang w:eastAsia="ru-RU"/>
        </w:rPr>
        <w:t> </w:t>
      </w:r>
    </w:p>
    <w:p w:rsidR="00CD4666" w:rsidRPr="00CD4666" w:rsidRDefault="00CD4666" w:rsidP="00CD4666">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i/>
          <w:iCs/>
          <w:noProof/>
          <w:color w:val="0000FF"/>
          <w:sz w:val="24"/>
          <w:szCs w:val="24"/>
          <w:lang w:eastAsia="ru-RU"/>
        </w:rPr>
        <w:drawing>
          <wp:inline distT="0" distB="0" distL="0" distR="0">
            <wp:extent cx="6191250" cy="1524000"/>
            <wp:effectExtent l="19050" t="0" r="0" b="0"/>
            <wp:docPr id="3" name="Рисунок 3" descr="Ранний вариант винтовки М16, принятый на вооружение ВВС США в 1963 году. Оружие укомплектовано 20-зарядным магазином">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анний вариант винтовки М16, принятый на вооружение ВВС США в 1963 году. Оружие укомплектовано 20-зарядным магазином">
                      <a:hlinkClick r:id="rId7"/>
                    </pic:cNvPr>
                    <pic:cNvPicPr>
                      <a:picLocks noChangeAspect="1" noChangeArrowheads="1"/>
                    </pic:cNvPicPr>
                  </pic:nvPicPr>
                  <pic:blipFill>
                    <a:blip r:embed="rId8" cstate="print"/>
                    <a:srcRect/>
                    <a:stretch>
                      <a:fillRect/>
                    </a:stretch>
                  </pic:blipFill>
                  <pic:spPr bwMode="auto">
                    <a:xfrm>
                      <a:off x="0" y="0"/>
                      <a:ext cx="6191250" cy="1524000"/>
                    </a:xfrm>
                    <a:prstGeom prst="rect">
                      <a:avLst/>
                    </a:prstGeom>
                    <a:noFill/>
                    <a:ln w="9525">
                      <a:noFill/>
                      <a:miter lim="800000"/>
                      <a:headEnd/>
                      <a:tailEnd/>
                    </a:ln>
                  </pic:spPr>
                </pic:pic>
              </a:graphicData>
            </a:graphic>
          </wp:inline>
        </w:drawing>
      </w:r>
      <w:r w:rsidR="005C6192" w:rsidRPr="005C6192">
        <w:rPr>
          <w:rFonts w:ascii="Times New Roman" w:eastAsia="Times New Roman" w:hAnsi="Times New Roman" w:cs="Times New Roman"/>
          <w:i/>
          <w:iCs/>
          <w:sz w:val="24"/>
          <w:szCs w:val="24"/>
          <w:lang w:eastAsia="ru-RU"/>
        </w:rPr>
        <w:pict>
          <v:shape id="_x0000_i1026" type="#_x0000_t75" alt="" style="width:24pt;height:24pt"/>
        </w:pict>
      </w:r>
      <w:r w:rsidR="005C6192" w:rsidRPr="005C6192">
        <w:rPr>
          <w:rFonts w:ascii="Times New Roman" w:eastAsia="Times New Roman" w:hAnsi="Times New Roman" w:cs="Times New Roman"/>
          <w:i/>
          <w:iCs/>
          <w:sz w:val="24"/>
          <w:szCs w:val="24"/>
          <w:lang w:eastAsia="ru-RU"/>
        </w:rPr>
        <w:pict>
          <v:shape id="_x0000_i1027" type="#_x0000_t75" alt="" style="width:24pt;height:24pt"/>
        </w:pict>
      </w:r>
      <w:r w:rsidRPr="00CD4666">
        <w:rPr>
          <w:rFonts w:ascii="Times New Roman" w:eastAsia="Times New Roman" w:hAnsi="Times New Roman" w:cs="Times New Roman"/>
          <w:i/>
          <w:iCs/>
          <w:sz w:val="24"/>
          <w:szCs w:val="24"/>
          <w:lang w:eastAsia="ru-RU"/>
        </w:rPr>
        <w:br/>
      </w:r>
      <w:r w:rsidRPr="00CD4666">
        <w:rPr>
          <w:rFonts w:ascii="Times New Roman" w:eastAsia="Times New Roman" w:hAnsi="Times New Roman" w:cs="Times New Roman"/>
          <w:i/>
          <w:iCs/>
          <w:sz w:val="24"/>
          <w:szCs w:val="24"/>
          <w:lang w:eastAsia="ru-RU"/>
        </w:rPr>
        <w:br/>
        <w:t> Ранний вариант винтовки М16, принятый на вооружение ВВС США в 1963 году. Оружие укомплектовано 20-зарядным магазином</w:t>
      </w:r>
      <w:r w:rsidRPr="00CD4666">
        <w:rPr>
          <w:rFonts w:ascii="Times New Roman" w:eastAsia="Times New Roman" w:hAnsi="Times New Roman" w:cs="Times New Roman"/>
          <w:i/>
          <w:iCs/>
          <w:sz w:val="24"/>
          <w:szCs w:val="24"/>
          <w:lang w:eastAsia="ru-RU"/>
        </w:rPr>
        <w:br/>
      </w:r>
      <w:r w:rsidRPr="00CD4666">
        <w:rPr>
          <w:rFonts w:ascii="Times New Roman" w:eastAsia="Times New Roman" w:hAnsi="Times New Roman" w:cs="Times New Roman"/>
          <w:i/>
          <w:iCs/>
          <w:sz w:val="24"/>
          <w:szCs w:val="24"/>
          <w:lang w:eastAsia="ru-RU"/>
        </w:rPr>
        <w:br/>
      </w:r>
      <w:r w:rsidRPr="00CD4666">
        <w:rPr>
          <w:rFonts w:ascii="Times New Roman" w:eastAsia="Times New Roman" w:hAnsi="Times New Roman" w:cs="Times New Roman"/>
          <w:i/>
          <w:iCs/>
          <w:sz w:val="24"/>
          <w:szCs w:val="24"/>
          <w:lang w:eastAsia="ru-RU"/>
        </w:rPr>
        <w:br/>
        <w:t> </w:t>
      </w:r>
      <w:r>
        <w:rPr>
          <w:rFonts w:ascii="Times New Roman" w:eastAsia="Times New Roman" w:hAnsi="Times New Roman" w:cs="Times New Roman"/>
          <w:i/>
          <w:iCs/>
          <w:noProof/>
          <w:color w:val="0000FF"/>
          <w:sz w:val="24"/>
          <w:szCs w:val="24"/>
          <w:lang w:eastAsia="ru-RU"/>
        </w:rPr>
        <w:drawing>
          <wp:inline distT="0" distB="0" distL="0" distR="0">
            <wp:extent cx="6191250" cy="1835150"/>
            <wp:effectExtent l="19050" t="0" r="0" b="0"/>
            <wp:docPr id="6" name="Рисунок 6" descr="Серийная винтовка M16A1с 30-зарядным магазином и штык-ножом">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Серийная винтовка M16A1с 30-зарядным магазином и штык-ножом">
                      <a:hlinkClick r:id="rId9"/>
                    </pic:cNvPr>
                    <pic:cNvPicPr>
                      <a:picLocks noChangeAspect="1" noChangeArrowheads="1"/>
                    </pic:cNvPicPr>
                  </pic:nvPicPr>
                  <pic:blipFill>
                    <a:blip r:embed="rId10" cstate="print"/>
                    <a:srcRect/>
                    <a:stretch>
                      <a:fillRect/>
                    </a:stretch>
                  </pic:blipFill>
                  <pic:spPr bwMode="auto">
                    <a:xfrm>
                      <a:off x="0" y="0"/>
                      <a:ext cx="6191250" cy="1835150"/>
                    </a:xfrm>
                    <a:prstGeom prst="rect">
                      <a:avLst/>
                    </a:prstGeom>
                    <a:noFill/>
                    <a:ln w="9525">
                      <a:noFill/>
                      <a:miter lim="800000"/>
                      <a:headEnd/>
                      <a:tailEnd/>
                    </a:ln>
                  </pic:spPr>
                </pic:pic>
              </a:graphicData>
            </a:graphic>
          </wp:inline>
        </w:drawing>
      </w:r>
    </w:p>
    <w:p w:rsidR="00CD4666" w:rsidRPr="00CD4666" w:rsidRDefault="00CD4666" w:rsidP="00CD46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4666">
        <w:rPr>
          <w:rFonts w:ascii="Times New Roman" w:eastAsia="Times New Roman" w:hAnsi="Times New Roman" w:cs="Times New Roman"/>
          <w:i/>
          <w:iCs/>
          <w:sz w:val="24"/>
          <w:szCs w:val="24"/>
          <w:lang w:eastAsia="ru-RU"/>
        </w:rPr>
        <w:t xml:space="preserve">Серийная винтовка M16A1с 30-зарядным магазином и </w:t>
      </w:r>
      <w:proofErr w:type="spellStart"/>
      <w:proofErr w:type="gramStart"/>
      <w:r w:rsidRPr="00CD4666">
        <w:rPr>
          <w:rFonts w:ascii="Times New Roman" w:eastAsia="Times New Roman" w:hAnsi="Times New Roman" w:cs="Times New Roman"/>
          <w:i/>
          <w:iCs/>
          <w:sz w:val="24"/>
          <w:szCs w:val="24"/>
          <w:lang w:eastAsia="ru-RU"/>
        </w:rPr>
        <w:t>штык-ножом</w:t>
      </w:r>
      <w:proofErr w:type="spellEnd"/>
      <w:proofErr w:type="gramEnd"/>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sz w:val="24"/>
          <w:szCs w:val="24"/>
          <w:lang w:eastAsia="ru-RU"/>
        </w:rPr>
        <w:br/>
      </w:r>
      <w:r>
        <w:rPr>
          <w:rFonts w:ascii="Times New Roman" w:eastAsia="Times New Roman" w:hAnsi="Times New Roman" w:cs="Times New Roman"/>
          <w:noProof/>
          <w:color w:val="0000FF"/>
          <w:sz w:val="24"/>
          <w:szCs w:val="24"/>
          <w:lang w:eastAsia="ru-RU"/>
        </w:rPr>
        <w:drawing>
          <wp:inline distT="0" distB="0" distL="0" distR="0">
            <wp:extent cx="6191250" cy="1530350"/>
            <wp:effectExtent l="19050" t="0" r="0" b="0"/>
            <wp:docPr id="7" name="Рисунок 7" descr="Винтовка M16A1 с 20-зарядным магазином раннего образца">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Винтовка M16A1 с 20-зарядным магазином раннего образца">
                      <a:hlinkClick r:id="rId11"/>
                    </pic:cNvPr>
                    <pic:cNvPicPr>
                      <a:picLocks noChangeAspect="1" noChangeArrowheads="1"/>
                    </pic:cNvPicPr>
                  </pic:nvPicPr>
                  <pic:blipFill>
                    <a:blip r:embed="rId12" cstate="print"/>
                    <a:srcRect/>
                    <a:stretch>
                      <a:fillRect/>
                    </a:stretch>
                  </pic:blipFill>
                  <pic:spPr bwMode="auto">
                    <a:xfrm>
                      <a:off x="0" y="0"/>
                      <a:ext cx="6191250" cy="1530350"/>
                    </a:xfrm>
                    <a:prstGeom prst="rect">
                      <a:avLst/>
                    </a:prstGeom>
                    <a:noFill/>
                    <a:ln w="9525">
                      <a:noFill/>
                      <a:miter lim="800000"/>
                      <a:headEnd/>
                      <a:tailEnd/>
                    </a:ln>
                  </pic:spPr>
                </pic:pic>
              </a:graphicData>
            </a:graphic>
          </wp:inline>
        </w:drawing>
      </w:r>
      <w:r w:rsidRPr="00CD4666">
        <w:rPr>
          <w:rFonts w:ascii="Times New Roman" w:eastAsia="Times New Roman" w:hAnsi="Times New Roman" w:cs="Times New Roman"/>
          <w:i/>
          <w:iCs/>
          <w:sz w:val="24"/>
          <w:szCs w:val="24"/>
          <w:lang w:eastAsia="ru-RU"/>
        </w:rPr>
        <w:t> </w:t>
      </w:r>
    </w:p>
    <w:p w:rsidR="00CD4666" w:rsidRPr="00CD4666" w:rsidRDefault="00CD4666" w:rsidP="00CD46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4666">
        <w:rPr>
          <w:rFonts w:ascii="Times New Roman" w:eastAsia="Times New Roman" w:hAnsi="Times New Roman" w:cs="Times New Roman"/>
          <w:i/>
          <w:iCs/>
          <w:sz w:val="24"/>
          <w:szCs w:val="24"/>
          <w:lang w:eastAsia="ru-RU"/>
        </w:rPr>
        <w:t>Винтовка M16A1 с 20-зарядным магазином раннего образца</w:t>
      </w:r>
      <w:r w:rsidRPr="00CD4666">
        <w:rPr>
          <w:rFonts w:ascii="Times New Roman" w:eastAsia="Times New Roman" w:hAnsi="Times New Roman" w:cs="Times New Roman"/>
          <w:i/>
          <w:iCs/>
          <w:sz w:val="24"/>
          <w:szCs w:val="24"/>
          <w:lang w:eastAsia="ru-RU"/>
        </w:rPr>
        <w:br/>
      </w:r>
      <w:r w:rsidRPr="00CD4666">
        <w:rPr>
          <w:rFonts w:ascii="Times New Roman" w:eastAsia="Times New Roman" w:hAnsi="Times New Roman" w:cs="Times New Roman"/>
          <w:i/>
          <w:iCs/>
          <w:sz w:val="24"/>
          <w:szCs w:val="24"/>
          <w:lang w:eastAsia="ru-RU"/>
        </w:rPr>
        <w:br/>
      </w:r>
      <w:r w:rsidRPr="00CD4666">
        <w:rPr>
          <w:rFonts w:ascii="Times New Roman" w:eastAsia="Times New Roman" w:hAnsi="Times New Roman" w:cs="Times New Roman"/>
          <w:i/>
          <w:iCs/>
          <w:sz w:val="24"/>
          <w:szCs w:val="24"/>
          <w:lang w:eastAsia="ru-RU"/>
        </w:rPr>
        <w:br/>
        <w:t> </w:t>
      </w:r>
      <w:r>
        <w:rPr>
          <w:rFonts w:ascii="Times New Roman" w:eastAsia="Times New Roman" w:hAnsi="Times New Roman" w:cs="Times New Roman"/>
          <w:i/>
          <w:iCs/>
          <w:noProof/>
          <w:color w:val="0000FF"/>
          <w:sz w:val="24"/>
          <w:szCs w:val="24"/>
          <w:lang w:eastAsia="ru-RU"/>
        </w:rPr>
        <w:drawing>
          <wp:inline distT="0" distB="0" distL="0" distR="0">
            <wp:extent cx="6191250" cy="2038350"/>
            <wp:effectExtent l="19050" t="0" r="0" b="0"/>
            <wp:docPr id="8" name="Рисунок 8" descr="Винтовка M16A1 с 40мм гранатометом M20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Винтовка M16A1 с 40мм гранатометом M203">
                      <a:hlinkClick r:id="rId13"/>
                    </pic:cNvPr>
                    <pic:cNvPicPr>
                      <a:picLocks noChangeAspect="1" noChangeArrowheads="1"/>
                    </pic:cNvPicPr>
                  </pic:nvPicPr>
                  <pic:blipFill>
                    <a:blip r:embed="rId14" cstate="print"/>
                    <a:srcRect/>
                    <a:stretch>
                      <a:fillRect/>
                    </a:stretch>
                  </pic:blipFill>
                  <pic:spPr bwMode="auto">
                    <a:xfrm>
                      <a:off x="0" y="0"/>
                      <a:ext cx="6191250" cy="2038350"/>
                    </a:xfrm>
                    <a:prstGeom prst="rect">
                      <a:avLst/>
                    </a:prstGeom>
                    <a:noFill/>
                    <a:ln w="9525">
                      <a:noFill/>
                      <a:miter lim="800000"/>
                      <a:headEnd/>
                      <a:tailEnd/>
                    </a:ln>
                  </pic:spPr>
                </pic:pic>
              </a:graphicData>
            </a:graphic>
          </wp:inline>
        </w:drawing>
      </w:r>
    </w:p>
    <w:p w:rsidR="00CD4666" w:rsidRPr="00CD4666" w:rsidRDefault="00CD4666" w:rsidP="00CD46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4666">
        <w:rPr>
          <w:rFonts w:ascii="Times New Roman" w:eastAsia="Times New Roman" w:hAnsi="Times New Roman" w:cs="Times New Roman"/>
          <w:i/>
          <w:iCs/>
          <w:sz w:val="24"/>
          <w:szCs w:val="24"/>
          <w:lang w:eastAsia="ru-RU"/>
        </w:rPr>
        <w:t>Винтовка M16A1 с 40мм гранатометом M203</w:t>
      </w:r>
      <w:r w:rsidRPr="00CD4666">
        <w:rPr>
          <w:rFonts w:ascii="Times New Roman" w:eastAsia="Times New Roman" w:hAnsi="Times New Roman" w:cs="Times New Roman"/>
          <w:i/>
          <w:iCs/>
          <w:sz w:val="24"/>
          <w:szCs w:val="24"/>
          <w:lang w:eastAsia="ru-RU"/>
        </w:rPr>
        <w:br/>
      </w:r>
      <w:r w:rsidRPr="00CD4666">
        <w:rPr>
          <w:rFonts w:ascii="Times New Roman" w:eastAsia="Times New Roman" w:hAnsi="Times New Roman" w:cs="Times New Roman"/>
          <w:i/>
          <w:iCs/>
          <w:sz w:val="24"/>
          <w:szCs w:val="24"/>
          <w:lang w:eastAsia="ru-RU"/>
        </w:rPr>
        <w:br/>
      </w:r>
      <w:r w:rsidRPr="00CD4666">
        <w:rPr>
          <w:rFonts w:ascii="Times New Roman" w:eastAsia="Times New Roman" w:hAnsi="Times New Roman" w:cs="Times New Roman"/>
          <w:i/>
          <w:iCs/>
          <w:sz w:val="24"/>
          <w:szCs w:val="24"/>
          <w:lang w:eastAsia="ru-RU"/>
        </w:rPr>
        <w:br/>
        <w:t> </w:t>
      </w:r>
      <w:r>
        <w:rPr>
          <w:rFonts w:ascii="Times New Roman" w:eastAsia="Times New Roman" w:hAnsi="Times New Roman" w:cs="Times New Roman"/>
          <w:noProof/>
          <w:color w:val="0000FF"/>
          <w:sz w:val="24"/>
          <w:szCs w:val="24"/>
          <w:lang w:eastAsia="ru-RU"/>
        </w:rPr>
        <w:drawing>
          <wp:inline distT="0" distB="0" distL="0" distR="0">
            <wp:extent cx="6191250" cy="1771650"/>
            <wp:effectExtent l="19050" t="0" r="0" b="0"/>
            <wp:docPr id="9" name="Рисунок 9" descr="Винтовка M16A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Винтовка M16A2">
                      <a:hlinkClick r:id="rId15"/>
                    </pic:cNvPr>
                    <pic:cNvPicPr>
                      <a:picLocks noChangeAspect="1" noChangeArrowheads="1"/>
                    </pic:cNvPicPr>
                  </pic:nvPicPr>
                  <pic:blipFill>
                    <a:blip r:embed="rId16" cstate="print"/>
                    <a:srcRect/>
                    <a:stretch>
                      <a:fillRect/>
                    </a:stretch>
                  </pic:blipFill>
                  <pic:spPr bwMode="auto">
                    <a:xfrm>
                      <a:off x="0" y="0"/>
                      <a:ext cx="6191250" cy="1771650"/>
                    </a:xfrm>
                    <a:prstGeom prst="rect">
                      <a:avLst/>
                    </a:prstGeom>
                    <a:noFill/>
                    <a:ln w="9525">
                      <a:noFill/>
                      <a:miter lim="800000"/>
                      <a:headEnd/>
                      <a:tailEnd/>
                    </a:ln>
                  </pic:spPr>
                </pic:pic>
              </a:graphicData>
            </a:graphic>
          </wp:inline>
        </w:drawing>
      </w:r>
    </w:p>
    <w:p w:rsidR="00CD4666" w:rsidRPr="00CD4666" w:rsidRDefault="00CD4666" w:rsidP="00CD46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4666">
        <w:rPr>
          <w:rFonts w:ascii="Times New Roman" w:eastAsia="Times New Roman" w:hAnsi="Times New Roman" w:cs="Times New Roman"/>
          <w:i/>
          <w:iCs/>
          <w:sz w:val="24"/>
          <w:szCs w:val="24"/>
          <w:lang w:eastAsia="ru-RU"/>
        </w:rPr>
        <w:t>Винтовка M16A2</w:t>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sz w:val="24"/>
          <w:szCs w:val="24"/>
          <w:lang w:eastAsia="ru-RU"/>
        </w:rPr>
        <w:br/>
      </w:r>
      <w:r>
        <w:rPr>
          <w:rFonts w:ascii="Times New Roman" w:eastAsia="Times New Roman" w:hAnsi="Times New Roman" w:cs="Times New Roman"/>
          <w:noProof/>
          <w:color w:val="0000FF"/>
          <w:sz w:val="24"/>
          <w:szCs w:val="24"/>
          <w:lang w:eastAsia="ru-RU"/>
        </w:rPr>
        <w:drawing>
          <wp:inline distT="0" distB="0" distL="0" distR="0">
            <wp:extent cx="6191250" cy="1758950"/>
            <wp:effectExtent l="19050" t="0" r="0" b="0"/>
            <wp:docPr id="10" name="Рисунок 10" descr="Винтовка M16A4 со съемной рукояткой для переноски, установленной на направляющую типа Picatinny Rail">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Винтовка M16A4 со съемной рукояткой для переноски, установленной на направляющую типа Picatinny Rail">
                      <a:hlinkClick r:id="rId17"/>
                    </pic:cNvPr>
                    <pic:cNvPicPr>
                      <a:picLocks noChangeAspect="1" noChangeArrowheads="1"/>
                    </pic:cNvPicPr>
                  </pic:nvPicPr>
                  <pic:blipFill>
                    <a:blip r:embed="rId18" cstate="print"/>
                    <a:srcRect/>
                    <a:stretch>
                      <a:fillRect/>
                    </a:stretch>
                  </pic:blipFill>
                  <pic:spPr bwMode="auto">
                    <a:xfrm>
                      <a:off x="0" y="0"/>
                      <a:ext cx="6191250" cy="1758950"/>
                    </a:xfrm>
                    <a:prstGeom prst="rect">
                      <a:avLst/>
                    </a:prstGeom>
                    <a:noFill/>
                    <a:ln w="9525">
                      <a:noFill/>
                      <a:miter lim="800000"/>
                      <a:headEnd/>
                      <a:tailEnd/>
                    </a:ln>
                  </pic:spPr>
                </pic:pic>
              </a:graphicData>
            </a:graphic>
          </wp:inline>
        </w:drawing>
      </w:r>
      <w:r w:rsidRPr="00CD4666">
        <w:rPr>
          <w:rFonts w:ascii="Times New Roman" w:eastAsia="Times New Roman" w:hAnsi="Times New Roman" w:cs="Times New Roman"/>
          <w:i/>
          <w:iCs/>
          <w:sz w:val="24"/>
          <w:szCs w:val="24"/>
          <w:lang w:eastAsia="ru-RU"/>
        </w:rPr>
        <w:t> </w:t>
      </w:r>
    </w:p>
    <w:p w:rsidR="00CD4666" w:rsidRPr="00CD4666" w:rsidRDefault="00CD4666" w:rsidP="00CD46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4666">
        <w:rPr>
          <w:rFonts w:ascii="Times New Roman" w:eastAsia="Times New Roman" w:hAnsi="Times New Roman" w:cs="Times New Roman"/>
          <w:i/>
          <w:iCs/>
          <w:sz w:val="24"/>
          <w:szCs w:val="24"/>
          <w:lang w:eastAsia="ru-RU"/>
        </w:rPr>
        <w:t xml:space="preserve">Винтовка M16A4 со съемной рукояткой для переноски, установленной на направляющую типа </w:t>
      </w:r>
      <w:proofErr w:type="spellStart"/>
      <w:r w:rsidRPr="00CD4666">
        <w:rPr>
          <w:rFonts w:ascii="Times New Roman" w:eastAsia="Times New Roman" w:hAnsi="Times New Roman" w:cs="Times New Roman"/>
          <w:i/>
          <w:iCs/>
          <w:sz w:val="24"/>
          <w:szCs w:val="24"/>
          <w:lang w:eastAsia="ru-RU"/>
        </w:rPr>
        <w:t>Picatinny</w:t>
      </w:r>
      <w:proofErr w:type="spellEnd"/>
      <w:r w:rsidRPr="00CD4666">
        <w:rPr>
          <w:rFonts w:ascii="Times New Roman" w:eastAsia="Times New Roman" w:hAnsi="Times New Roman" w:cs="Times New Roman"/>
          <w:i/>
          <w:iCs/>
          <w:sz w:val="24"/>
          <w:szCs w:val="24"/>
          <w:lang w:eastAsia="ru-RU"/>
        </w:rPr>
        <w:t xml:space="preserve"> </w:t>
      </w:r>
      <w:proofErr w:type="spellStart"/>
      <w:r w:rsidRPr="00CD4666">
        <w:rPr>
          <w:rFonts w:ascii="Times New Roman" w:eastAsia="Times New Roman" w:hAnsi="Times New Roman" w:cs="Times New Roman"/>
          <w:i/>
          <w:iCs/>
          <w:sz w:val="24"/>
          <w:szCs w:val="24"/>
          <w:lang w:eastAsia="ru-RU"/>
        </w:rPr>
        <w:t>Rail</w:t>
      </w:r>
      <w:proofErr w:type="spellEnd"/>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sz w:val="24"/>
          <w:szCs w:val="24"/>
          <w:lang w:eastAsia="ru-RU"/>
        </w:rPr>
        <w:br/>
      </w:r>
      <w:r>
        <w:rPr>
          <w:rFonts w:ascii="Times New Roman" w:eastAsia="Times New Roman" w:hAnsi="Times New Roman" w:cs="Times New Roman"/>
          <w:noProof/>
          <w:color w:val="0000FF"/>
          <w:sz w:val="24"/>
          <w:szCs w:val="24"/>
          <w:lang w:eastAsia="ru-RU"/>
        </w:rPr>
        <w:drawing>
          <wp:inline distT="0" distB="0" distL="0" distR="0">
            <wp:extent cx="6191250" cy="1638300"/>
            <wp:effectExtent l="19050" t="0" r="0" b="0"/>
            <wp:docPr id="11" name="Рисунок 11" descr="Винтовка M16A4 с комплектом RIS (Rai Interface System), установленным вместо штатного цевья, и коллиматорным прицелом Aimpoint вместо рукоятки для переноски">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Винтовка M16A4 с комплектом RIS (Rai Interface System), установленным вместо штатного цевья, и коллиматорным прицелом Aimpoint вместо рукоятки для переноски">
                      <a:hlinkClick r:id="rId19"/>
                    </pic:cNvPr>
                    <pic:cNvPicPr>
                      <a:picLocks noChangeAspect="1" noChangeArrowheads="1"/>
                    </pic:cNvPicPr>
                  </pic:nvPicPr>
                  <pic:blipFill>
                    <a:blip r:embed="rId20" cstate="print"/>
                    <a:srcRect/>
                    <a:stretch>
                      <a:fillRect/>
                    </a:stretch>
                  </pic:blipFill>
                  <pic:spPr bwMode="auto">
                    <a:xfrm>
                      <a:off x="0" y="0"/>
                      <a:ext cx="6191250" cy="1638300"/>
                    </a:xfrm>
                    <a:prstGeom prst="rect">
                      <a:avLst/>
                    </a:prstGeom>
                    <a:noFill/>
                    <a:ln w="9525">
                      <a:noFill/>
                      <a:miter lim="800000"/>
                      <a:headEnd/>
                      <a:tailEnd/>
                    </a:ln>
                  </pic:spPr>
                </pic:pic>
              </a:graphicData>
            </a:graphic>
          </wp:inline>
        </w:drawing>
      </w:r>
      <w:r w:rsidRPr="00CD4666">
        <w:rPr>
          <w:rFonts w:ascii="Times New Roman" w:eastAsia="Times New Roman" w:hAnsi="Times New Roman" w:cs="Times New Roman"/>
          <w:i/>
          <w:iCs/>
          <w:sz w:val="24"/>
          <w:szCs w:val="24"/>
          <w:lang w:eastAsia="ru-RU"/>
        </w:rPr>
        <w:t> </w:t>
      </w:r>
    </w:p>
    <w:p w:rsidR="00CD4666" w:rsidRPr="00CD4666" w:rsidRDefault="00CD4666" w:rsidP="00CD46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4666">
        <w:rPr>
          <w:rFonts w:ascii="Times New Roman" w:eastAsia="Times New Roman" w:hAnsi="Times New Roman" w:cs="Times New Roman"/>
          <w:i/>
          <w:iCs/>
          <w:sz w:val="24"/>
          <w:szCs w:val="24"/>
          <w:lang w:eastAsia="ru-RU"/>
        </w:rPr>
        <w:t>Винтовка M16A4 с комплектом RIS (</w:t>
      </w:r>
      <w:proofErr w:type="spellStart"/>
      <w:r w:rsidRPr="00CD4666">
        <w:rPr>
          <w:rFonts w:ascii="Times New Roman" w:eastAsia="Times New Roman" w:hAnsi="Times New Roman" w:cs="Times New Roman"/>
          <w:i/>
          <w:iCs/>
          <w:sz w:val="24"/>
          <w:szCs w:val="24"/>
          <w:lang w:eastAsia="ru-RU"/>
        </w:rPr>
        <w:t>Rai</w:t>
      </w:r>
      <w:proofErr w:type="spellEnd"/>
      <w:r w:rsidRPr="00CD4666">
        <w:rPr>
          <w:rFonts w:ascii="Times New Roman" w:eastAsia="Times New Roman" w:hAnsi="Times New Roman" w:cs="Times New Roman"/>
          <w:i/>
          <w:iCs/>
          <w:sz w:val="24"/>
          <w:szCs w:val="24"/>
          <w:lang w:eastAsia="ru-RU"/>
        </w:rPr>
        <w:t xml:space="preserve"> </w:t>
      </w:r>
      <w:proofErr w:type="spellStart"/>
      <w:r w:rsidRPr="00CD4666">
        <w:rPr>
          <w:rFonts w:ascii="Times New Roman" w:eastAsia="Times New Roman" w:hAnsi="Times New Roman" w:cs="Times New Roman"/>
          <w:i/>
          <w:iCs/>
          <w:sz w:val="24"/>
          <w:szCs w:val="24"/>
          <w:lang w:eastAsia="ru-RU"/>
        </w:rPr>
        <w:t>Interface</w:t>
      </w:r>
      <w:proofErr w:type="spellEnd"/>
      <w:r w:rsidRPr="00CD4666">
        <w:rPr>
          <w:rFonts w:ascii="Times New Roman" w:eastAsia="Times New Roman" w:hAnsi="Times New Roman" w:cs="Times New Roman"/>
          <w:i/>
          <w:iCs/>
          <w:sz w:val="24"/>
          <w:szCs w:val="24"/>
          <w:lang w:eastAsia="ru-RU"/>
        </w:rPr>
        <w:t xml:space="preserve"> </w:t>
      </w:r>
      <w:proofErr w:type="spellStart"/>
      <w:r w:rsidRPr="00CD4666">
        <w:rPr>
          <w:rFonts w:ascii="Times New Roman" w:eastAsia="Times New Roman" w:hAnsi="Times New Roman" w:cs="Times New Roman"/>
          <w:i/>
          <w:iCs/>
          <w:sz w:val="24"/>
          <w:szCs w:val="24"/>
          <w:lang w:eastAsia="ru-RU"/>
        </w:rPr>
        <w:t>System</w:t>
      </w:r>
      <w:proofErr w:type="spellEnd"/>
      <w:r w:rsidRPr="00CD4666">
        <w:rPr>
          <w:rFonts w:ascii="Times New Roman" w:eastAsia="Times New Roman" w:hAnsi="Times New Roman" w:cs="Times New Roman"/>
          <w:i/>
          <w:iCs/>
          <w:sz w:val="24"/>
          <w:szCs w:val="24"/>
          <w:lang w:eastAsia="ru-RU"/>
        </w:rPr>
        <w:t xml:space="preserve">), установленным вместо штатного цевья, и </w:t>
      </w:r>
      <w:proofErr w:type="spellStart"/>
      <w:r w:rsidRPr="00CD4666">
        <w:rPr>
          <w:rFonts w:ascii="Times New Roman" w:eastAsia="Times New Roman" w:hAnsi="Times New Roman" w:cs="Times New Roman"/>
          <w:i/>
          <w:iCs/>
          <w:sz w:val="24"/>
          <w:szCs w:val="24"/>
          <w:lang w:eastAsia="ru-RU"/>
        </w:rPr>
        <w:t>коллиматорным</w:t>
      </w:r>
      <w:proofErr w:type="spellEnd"/>
      <w:r w:rsidRPr="00CD4666">
        <w:rPr>
          <w:rFonts w:ascii="Times New Roman" w:eastAsia="Times New Roman" w:hAnsi="Times New Roman" w:cs="Times New Roman"/>
          <w:i/>
          <w:iCs/>
          <w:sz w:val="24"/>
          <w:szCs w:val="24"/>
          <w:lang w:eastAsia="ru-RU"/>
        </w:rPr>
        <w:t xml:space="preserve"> прицелом </w:t>
      </w:r>
      <w:proofErr w:type="spellStart"/>
      <w:r w:rsidRPr="00CD4666">
        <w:rPr>
          <w:rFonts w:ascii="Times New Roman" w:eastAsia="Times New Roman" w:hAnsi="Times New Roman" w:cs="Times New Roman"/>
          <w:i/>
          <w:iCs/>
          <w:sz w:val="24"/>
          <w:szCs w:val="24"/>
          <w:lang w:eastAsia="ru-RU"/>
        </w:rPr>
        <w:t>Aimpoint</w:t>
      </w:r>
      <w:proofErr w:type="spellEnd"/>
      <w:r w:rsidRPr="00CD4666">
        <w:rPr>
          <w:rFonts w:ascii="Times New Roman" w:eastAsia="Times New Roman" w:hAnsi="Times New Roman" w:cs="Times New Roman"/>
          <w:i/>
          <w:iCs/>
          <w:sz w:val="24"/>
          <w:szCs w:val="24"/>
          <w:lang w:eastAsia="ru-RU"/>
        </w:rPr>
        <w:t xml:space="preserve"> вместо рукоятки для переноски</w:t>
      </w:r>
      <w:r w:rsidRPr="00CD4666">
        <w:rPr>
          <w:rFonts w:ascii="Times New Roman" w:eastAsia="Times New Roman" w:hAnsi="Times New Roman" w:cs="Times New Roman"/>
          <w:i/>
          <w:iCs/>
          <w:sz w:val="24"/>
          <w:szCs w:val="24"/>
          <w:lang w:eastAsia="ru-RU"/>
        </w:rPr>
        <w:br/>
      </w:r>
      <w:r w:rsidRPr="00CD4666">
        <w:rPr>
          <w:rFonts w:ascii="Times New Roman" w:eastAsia="Times New Roman" w:hAnsi="Times New Roman" w:cs="Times New Roman"/>
          <w:i/>
          <w:iCs/>
          <w:sz w:val="24"/>
          <w:szCs w:val="24"/>
          <w:lang w:eastAsia="ru-RU"/>
        </w:rPr>
        <w:br/>
      </w:r>
      <w:r w:rsidRPr="00CD4666">
        <w:rPr>
          <w:rFonts w:ascii="Times New Roman" w:eastAsia="Times New Roman" w:hAnsi="Times New Roman" w:cs="Times New Roman"/>
          <w:i/>
          <w:iCs/>
          <w:sz w:val="24"/>
          <w:szCs w:val="24"/>
          <w:lang w:eastAsia="ru-RU"/>
        </w:rPr>
        <w:br/>
        <w:t> </w:t>
      </w:r>
      <w:r>
        <w:rPr>
          <w:rFonts w:ascii="Times New Roman" w:eastAsia="Times New Roman" w:hAnsi="Times New Roman" w:cs="Times New Roman"/>
          <w:i/>
          <w:iCs/>
          <w:noProof/>
          <w:color w:val="0000FF"/>
          <w:sz w:val="24"/>
          <w:szCs w:val="24"/>
          <w:lang w:eastAsia="ru-RU"/>
        </w:rPr>
        <w:drawing>
          <wp:inline distT="0" distB="0" distL="0" distR="0">
            <wp:extent cx="3333750" cy="2749550"/>
            <wp:effectExtent l="19050" t="0" r="0" b="0"/>
            <wp:docPr id="12" name="Рисунок 12" descr="Вот что значить модульность: для одного ">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Вот что значить модульность: для одного ">
                      <a:hlinkClick r:id="rId21"/>
                    </pic:cNvPr>
                    <pic:cNvPicPr>
                      <a:picLocks noChangeAspect="1" noChangeArrowheads="1"/>
                    </pic:cNvPicPr>
                  </pic:nvPicPr>
                  <pic:blipFill>
                    <a:blip r:embed="rId22" cstate="print"/>
                    <a:srcRect/>
                    <a:stretch>
                      <a:fillRect/>
                    </a:stretch>
                  </pic:blipFill>
                  <pic:spPr bwMode="auto">
                    <a:xfrm>
                      <a:off x="0" y="0"/>
                      <a:ext cx="3333750" cy="2749550"/>
                    </a:xfrm>
                    <a:prstGeom prst="rect">
                      <a:avLst/>
                    </a:prstGeom>
                    <a:noFill/>
                    <a:ln w="9525">
                      <a:noFill/>
                      <a:miter lim="800000"/>
                      <a:headEnd/>
                      <a:tailEnd/>
                    </a:ln>
                  </pic:spPr>
                </pic:pic>
              </a:graphicData>
            </a:graphic>
          </wp:inline>
        </w:drawing>
      </w:r>
    </w:p>
    <w:p w:rsidR="00CD4666" w:rsidRPr="00CD4666" w:rsidRDefault="00CD4666" w:rsidP="00CD46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4666">
        <w:rPr>
          <w:rFonts w:ascii="Times New Roman" w:eastAsia="Times New Roman" w:hAnsi="Times New Roman" w:cs="Times New Roman"/>
          <w:i/>
          <w:iCs/>
          <w:sz w:val="24"/>
          <w:szCs w:val="24"/>
          <w:lang w:eastAsia="ru-RU"/>
        </w:rPr>
        <w:t>Вот что значить модульность: для одного "нижнего" модуля винтовки типа AR-15 можно подобрать и за полминуты установить десятки разных "верхних" модулей со стволами не только разной длины, но и калибра...</w:t>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i/>
          <w:iCs/>
          <w:sz w:val="24"/>
          <w:szCs w:val="24"/>
          <w:lang w:eastAsia="ru-RU"/>
        </w:rPr>
        <w:t> </w:t>
      </w:r>
      <w:r>
        <w:rPr>
          <w:rFonts w:ascii="Times New Roman" w:eastAsia="Times New Roman" w:hAnsi="Times New Roman" w:cs="Times New Roman"/>
          <w:noProof/>
          <w:color w:val="0000FF"/>
          <w:sz w:val="24"/>
          <w:szCs w:val="24"/>
          <w:lang w:eastAsia="ru-RU"/>
        </w:rPr>
        <w:drawing>
          <wp:inline distT="0" distB="0" distL="0" distR="0">
            <wp:extent cx="4286250" cy="3371850"/>
            <wp:effectExtent l="19050" t="0" r="0" b="0"/>
            <wp:docPr id="13" name="Рисунок 13" descr="Можно увидеть как M16A1 ">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Можно увидеть как M16A1 ">
                      <a:hlinkClick r:id="rId23"/>
                    </pic:cNvPr>
                    <pic:cNvPicPr>
                      <a:picLocks noChangeAspect="1" noChangeArrowheads="1"/>
                    </pic:cNvPicPr>
                  </pic:nvPicPr>
                  <pic:blipFill>
                    <a:blip r:embed="rId24" cstate="print"/>
                    <a:srcRect/>
                    <a:stretch>
                      <a:fillRect/>
                    </a:stretch>
                  </pic:blipFill>
                  <pic:spPr bwMode="auto">
                    <a:xfrm>
                      <a:off x="0" y="0"/>
                      <a:ext cx="4286250" cy="3371850"/>
                    </a:xfrm>
                    <a:prstGeom prst="rect">
                      <a:avLst/>
                    </a:prstGeom>
                    <a:noFill/>
                    <a:ln w="9525">
                      <a:noFill/>
                      <a:miter lim="800000"/>
                      <a:headEnd/>
                      <a:tailEnd/>
                    </a:ln>
                  </pic:spPr>
                </pic:pic>
              </a:graphicData>
            </a:graphic>
          </wp:inline>
        </w:drawing>
      </w:r>
    </w:p>
    <w:p w:rsidR="00CD4666" w:rsidRPr="00CD4666" w:rsidRDefault="00CD4666" w:rsidP="00CD46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4666">
        <w:rPr>
          <w:rFonts w:ascii="Times New Roman" w:eastAsia="Times New Roman" w:hAnsi="Times New Roman" w:cs="Times New Roman"/>
          <w:i/>
          <w:iCs/>
          <w:sz w:val="24"/>
          <w:szCs w:val="24"/>
          <w:lang w:eastAsia="ru-RU"/>
        </w:rPr>
        <w:t>Можно увидеть как M16A1 "переламывается" для разборки</w:t>
      </w:r>
      <w:r w:rsidRPr="00CD4666">
        <w:rPr>
          <w:rFonts w:ascii="Times New Roman" w:eastAsia="Times New Roman" w:hAnsi="Times New Roman" w:cs="Times New Roman"/>
          <w:i/>
          <w:iCs/>
          <w:sz w:val="24"/>
          <w:szCs w:val="24"/>
          <w:lang w:eastAsia="ru-RU"/>
        </w:rPr>
        <w:br/>
      </w:r>
      <w:r w:rsidRPr="00CD4666">
        <w:rPr>
          <w:rFonts w:ascii="Times New Roman" w:eastAsia="Times New Roman" w:hAnsi="Times New Roman" w:cs="Times New Roman"/>
          <w:i/>
          <w:iCs/>
          <w:sz w:val="24"/>
          <w:szCs w:val="24"/>
          <w:lang w:eastAsia="ru-RU"/>
        </w:rPr>
        <w:br/>
      </w:r>
      <w:r>
        <w:rPr>
          <w:rFonts w:ascii="Times New Roman" w:eastAsia="Times New Roman" w:hAnsi="Times New Roman" w:cs="Times New Roman"/>
          <w:noProof/>
          <w:color w:val="0000FF"/>
          <w:sz w:val="24"/>
          <w:szCs w:val="24"/>
          <w:lang w:eastAsia="ru-RU"/>
        </w:rPr>
        <w:drawing>
          <wp:inline distT="0" distB="0" distL="0" distR="0">
            <wp:extent cx="3810000" cy="1352550"/>
            <wp:effectExtent l="19050" t="0" r="0" b="0"/>
            <wp:docPr id="14" name="Рисунок 14" descr="Можно увидеть маркировку на ствольной коробке M16A1, а также органы управления">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Можно увидеть маркировку на ствольной коробке M16A1, а также органы управления">
                      <a:hlinkClick r:id="rId25"/>
                    </pic:cNvPr>
                    <pic:cNvPicPr>
                      <a:picLocks noChangeAspect="1" noChangeArrowheads="1"/>
                    </pic:cNvPicPr>
                  </pic:nvPicPr>
                  <pic:blipFill>
                    <a:blip r:embed="rId26" cstate="print"/>
                    <a:srcRect/>
                    <a:stretch>
                      <a:fillRect/>
                    </a:stretch>
                  </pic:blipFill>
                  <pic:spPr bwMode="auto">
                    <a:xfrm>
                      <a:off x="0" y="0"/>
                      <a:ext cx="3810000" cy="1352550"/>
                    </a:xfrm>
                    <a:prstGeom prst="rect">
                      <a:avLst/>
                    </a:prstGeom>
                    <a:noFill/>
                    <a:ln w="9525">
                      <a:noFill/>
                      <a:miter lim="800000"/>
                      <a:headEnd/>
                      <a:tailEnd/>
                    </a:ln>
                  </pic:spPr>
                </pic:pic>
              </a:graphicData>
            </a:graphic>
          </wp:inline>
        </w:drawing>
      </w:r>
    </w:p>
    <w:p w:rsidR="00CD4666" w:rsidRPr="00CD4666" w:rsidRDefault="00CD4666" w:rsidP="00CD46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4666">
        <w:rPr>
          <w:rFonts w:ascii="Times New Roman" w:eastAsia="Times New Roman" w:hAnsi="Times New Roman" w:cs="Times New Roman"/>
          <w:i/>
          <w:iCs/>
          <w:sz w:val="24"/>
          <w:szCs w:val="24"/>
          <w:lang w:eastAsia="ru-RU"/>
        </w:rPr>
        <w:t>Можно увидеть маркировку на ствольной коробке M16A1, а также органы управления</w:t>
      </w:r>
      <w:r w:rsidRPr="00CD4666">
        <w:rPr>
          <w:rFonts w:ascii="Times New Roman" w:eastAsia="Times New Roman" w:hAnsi="Times New Roman" w:cs="Times New Roman"/>
          <w:i/>
          <w:iCs/>
          <w:sz w:val="24"/>
          <w:szCs w:val="24"/>
          <w:lang w:eastAsia="ru-RU"/>
        </w:rPr>
        <w:br/>
      </w:r>
      <w:r w:rsidRPr="00CD4666">
        <w:rPr>
          <w:rFonts w:ascii="Times New Roman" w:eastAsia="Times New Roman" w:hAnsi="Times New Roman" w:cs="Times New Roman"/>
          <w:i/>
          <w:iCs/>
          <w:sz w:val="24"/>
          <w:szCs w:val="24"/>
          <w:lang w:eastAsia="ru-RU"/>
        </w:rPr>
        <w:br/>
        <w:t> </w:t>
      </w:r>
      <w:r>
        <w:rPr>
          <w:rFonts w:ascii="Times New Roman" w:eastAsia="Times New Roman" w:hAnsi="Times New Roman" w:cs="Times New Roman"/>
          <w:noProof/>
          <w:color w:val="0000FF"/>
          <w:sz w:val="24"/>
          <w:szCs w:val="24"/>
          <w:lang w:eastAsia="ru-RU"/>
        </w:rPr>
        <w:drawing>
          <wp:inline distT="0" distB="0" distL="0" distR="0">
            <wp:extent cx="4394200" cy="3333750"/>
            <wp:effectExtent l="19050" t="0" r="6350" b="0"/>
            <wp:docPr id="15" name="Рисунок 15" descr="Можно увидеть рентгенограмму M16A3. Алюминиевые детали - голубого цвета, стальные - черного">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Можно увидеть рентгенограмму M16A3. Алюминиевые детали - голубого цвета, стальные - черного">
                      <a:hlinkClick r:id="rId27"/>
                    </pic:cNvPr>
                    <pic:cNvPicPr>
                      <a:picLocks noChangeAspect="1" noChangeArrowheads="1"/>
                    </pic:cNvPicPr>
                  </pic:nvPicPr>
                  <pic:blipFill>
                    <a:blip r:embed="rId28" cstate="print"/>
                    <a:srcRect/>
                    <a:stretch>
                      <a:fillRect/>
                    </a:stretch>
                  </pic:blipFill>
                  <pic:spPr bwMode="auto">
                    <a:xfrm>
                      <a:off x="0" y="0"/>
                      <a:ext cx="4394200" cy="3333750"/>
                    </a:xfrm>
                    <a:prstGeom prst="rect">
                      <a:avLst/>
                    </a:prstGeom>
                    <a:noFill/>
                    <a:ln w="9525">
                      <a:noFill/>
                      <a:miter lim="800000"/>
                      <a:headEnd/>
                      <a:tailEnd/>
                    </a:ln>
                  </pic:spPr>
                </pic:pic>
              </a:graphicData>
            </a:graphic>
          </wp:inline>
        </w:drawing>
      </w:r>
    </w:p>
    <w:p w:rsidR="00CD4666" w:rsidRPr="00CD4666" w:rsidRDefault="00CD4666" w:rsidP="00CD46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4666">
        <w:rPr>
          <w:rFonts w:ascii="Times New Roman" w:eastAsia="Times New Roman" w:hAnsi="Times New Roman" w:cs="Times New Roman"/>
          <w:i/>
          <w:iCs/>
          <w:sz w:val="24"/>
          <w:szCs w:val="24"/>
          <w:lang w:eastAsia="ru-RU"/>
        </w:rPr>
        <w:t xml:space="preserve">Можно увидеть рентгенограмму M16A3. </w:t>
      </w:r>
      <w:proofErr w:type="gramStart"/>
      <w:r w:rsidRPr="00CD4666">
        <w:rPr>
          <w:rFonts w:ascii="Times New Roman" w:eastAsia="Times New Roman" w:hAnsi="Times New Roman" w:cs="Times New Roman"/>
          <w:i/>
          <w:iCs/>
          <w:sz w:val="24"/>
          <w:szCs w:val="24"/>
          <w:lang w:eastAsia="ru-RU"/>
        </w:rPr>
        <w:t>Алюминиевые детали - голубого цвета, стальные - черного</w:t>
      </w:r>
      <w:r w:rsidRPr="00CD4666">
        <w:rPr>
          <w:rFonts w:ascii="Times New Roman" w:eastAsia="Times New Roman" w:hAnsi="Times New Roman" w:cs="Times New Roman"/>
          <w:sz w:val="24"/>
          <w:szCs w:val="24"/>
          <w:lang w:eastAsia="ru-RU"/>
        </w:rPr>
        <w:br/>
        <w:t> </w:t>
      </w:r>
      <w:proofErr w:type="gramEnd"/>
    </w:p>
    <w:p w:rsidR="00CD4666" w:rsidRPr="00CD4666" w:rsidRDefault="005C6192" w:rsidP="00CD4666">
      <w:pPr>
        <w:spacing w:before="100" w:beforeAutospacing="1" w:after="100" w:afterAutospacing="1" w:line="240" w:lineRule="auto"/>
        <w:jc w:val="center"/>
        <w:rPr>
          <w:rFonts w:ascii="Times New Roman" w:eastAsia="Times New Roman" w:hAnsi="Times New Roman" w:cs="Times New Roman"/>
          <w:sz w:val="24"/>
          <w:szCs w:val="24"/>
          <w:lang w:eastAsia="ru-RU"/>
        </w:rPr>
      </w:pPr>
      <w:hyperlink r:id="rId29" w:history="1">
        <w:r w:rsidR="00CD4666" w:rsidRPr="00CD4666">
          <w:rPr>
            <w:rFonts w:ascii="Times New Roman" w:eastAsia="Times New Roman" w:hAnsi="Times New Roman" w:cs="Times New Roman"/>
            <w:i/>
            <w:iCs/>
            <w:color w:val="0000FF"/>
            <w:sz w:val="24"/>
            <w:szCs w:val="24"/>
            <w:u w:val="single"/>
            <w:lang w:eastAsia="ru-RU"/>
          </w:rPr>
          <w:t> </w:t>
        </w:r>
        <w:r w:rsidR="00CD4666">
          <w:rPr>
            <w:rFonts w:ascii="Times New Roman" w:eastAsia="Times New Roman" w:hAnsi="Times New Roman" w:cs="Times New Roman"/>
            <w:i/>
            <w:iCs/>
            <w:noProof/>
            <w:color w:val="0000FF"/>
            <w:sz w:val="24"/>
            <w:szCs w:val="24"/>
            <w:lang w:eastAsia="ru-RU"/>
          </w:rPr>
          <w:drawing>
            <wp:inline distT="0" distB="0" distL="0" distR="0">
              <wp:extent cx="6667500" cy="9810750"/>
              <wp:effectExtent l="19050" t="0" r="0" b="0"/>
              <wp:docPr id="16" name="Рисунок 16" descr="Можно увидеть ">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Можно увидеть ">
                        <a:hlinkClick r:id="rId29"/>
                      </pic:cNvPr>
                      <pic:cNvPicPr>
                        <a:picLocks noChangeAspect="1" noChangeArrowheads="1"/>
                      </pic:cNvPicPr>
                    </pic:nvPicPr>
                    <pic:blipFill>
                      <a:blip r:embed="rId30" cstate="print"/>
                      <a:srcRect/>
                      <a:stretch>
                        <a:fillRect/>
                      </a:stretch>
                    </pic:blipFill>
                    <pic:spPr bwMode="auto">
                      <a:xfrm>
                        <a:off x="0" y="0"/>
                        <a:ext cx="6667500" cy="9810750"/>
                      </a:xfrm>
                      <a:prstGeom prst="rect">
                        <a:avLst/>
                      </a:prstGeom>
                      <a:noFill/>
                      <a:ln w="9525">
                        <a:noFill/>
                        <a:miter lim="800000"/>
                        <a:headEnd/>
                        <a:tailEnd/>
                      </a:ln>
                    </pic:spPr>
                  </pic:pic>
                </a:graphicData>
              </a:graphic>
            </wp:inline>
          </w:drawing>
        </w:r>
      </w:hyperlink>
    </w:p>
    <w:p w:rsidR="00CD4666" w:rsidRPr="00CD4666" w:rsidRDefault="00CD4666" w:rsidP="00CD46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4666">
        <w:rPr>
          <w:rFonts w:ascii="Times New Roman" w:eastAsia="Times New Roman" w:hAnsi="Times New Roman" w:cs="Times New Roman"/>
          <w:i/>
          <w:iCs/>
          <w:sz w:val="24"/>
          <w:szCs w:val="24"/>
          <w:lang w:eastAsia="ru-RU"/>
        </w:rPr>
        <w:t>Можно увидеть "взрывную" схему винтовок типа AR15</w:t>
      </w:r>
    </w:p>
    <w:p w:rsidR="00CD4666" w:rsidRPr="00CD4666" w:rsidRDefault="00CD4666" w:rsidP="00CD46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4666">
        <w:rPr>
          <w:rFonts w:ascii="Times New Roman" w:eastAsia="Times New Roman" w:hAnsi="Times New Roman" w:cs="Times New Roman"/>
          <w:sz w:val="24"/>
          <w:szCs w:val="24"/>
          <w:lang w:eastAsia="ru-RU"/>
        </w:rPr>
        <w:br/>
        <w:t> </w:t>
      </w:r>
    </w:p>
    <w:p w:rsidR="00CD4666" w:rsidRPr="00CD4666" w:rsidRDefault="00CD4666" w:rsidP="00CD4666">
      <w:pPr>
        <w:spacing w:before="100" w:beforeAutospacing="1" w:after="100" w:afterAutospacing="1" w:line="240" w:lineRule="auto"/>
        <w:rPr>
          <w:rFonts w:ascii="Times New Roman" w:eastAsia="Times New Roman" w:hAnsi="Times New Roman" w:cs="Times New Roman"/>
          <w:sz w:val="24"/>
          <w:szCs w:val="24"/>
          <w:lang w:eastAsia="ru-RU"/>
        </w:rPr>
      </w:pPr>
      <w:r w:rsidRPr="00CD4666">
        <w:rPr>
          <w:rFonts w:ascii="Times New Roman" w:eastAsia="Times New Roman" w:hAnsi="Times New Roman" w:cs="Times New Roman"/>
          <w:b/>
          <w:bCs/>
          <w:i/>
          <w:iCs/>
          <w:sz w:val="24"/>
          <w:szCs w:val="24"/>
          <w:lang w:eastAsia="ru-RU"/>
        </w:rPr>
        <w:t>M16A1 M16A2</w:t>
      </w:r>
    </w:p>
    <w:p w:rsidR="00CD4666" w:rsidRPr="00CD4666" w:rsidRDefault="00CD4666" w:rsidP="00CD466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4666">
        <w:rPr>
          <w:rFonts w:ascii="Times New Roman" w:eastAsia="Times New Roman" w:hAnsi="Times New Roman" w:cs="Times New Roman"/>
          <w:sz w:val="24"/>
          <w:szCs w:val="24"/>
          <w:lang w:eastAsia="ru-RU"/>
        </w:rPr>
        <w:br/>
      </w:r>
      <w:proofErr w:type="gramStart"/>
      <w:r w:rsidRPr="00CD4666">
        <w:rPr>
          <w:rFonts w:ascii="Times New Roman" w:eastAsia="Times New Roman" w:hAnsi="Times New Roman" w:cs="Times New Roman"/>
          <w:b/>
          <w:bCs/>
          <w:sz w:val="24"/>
          <w:szCs w:val="24"/>
          <w:lang w:eastAsia="ru-RU"/>
        </w:rPr>
        <w:t>Калибр</w:t>
      </w:r>
      <w:r w:rsidRPr="00CD4666">
        <w:rPr>
          <w:rFonts w:ascii="Times New Roman" w:eastAsia="Times New Roman" w:hAnsi="Times New Roman" w:cs="Times New Roman"/>
          <w:sz w:val="24"/>
          <w:szCs w:val="24"/>
          <w:lang w:eastAsia="ru-RU"/>
        </w:rPr>
        <w:t xml:space="preserve"> 5.56x45mm (.223 </w:t>
      </w:r>
      <w:proofErr w:type="spellStart"/>
      <w:r w:rsidRPr="00CD4666">
        <w:rPr>
          <w:rFonts w:ascii="Times New Roman" w:eastAsia="Times New Roman" w:hAnsi="Times New Roman" w:cs="Times New Roman"/>
          <w:sz w:val="24"/>
          <w:szCs w:val="24"/>
          <w:lang w:eastAsia="ru-RU"/>
        </w:rPr>
        <w:t>Remington</w:t>
      </w:r>
      <w:proofErr w:type="spellEnd"/>
      <w:r w:rsidRPr="00CD4666">
        <w:rPr>
          <w:rFonts w:ascii="Times New Roman" w:eastAsia="Times New Roman" w:hAnsi="Times New Roman" w:cs="Times New Roman"/>
          <w:sz w:val="24"/>
          <w:szCs w:val="24"/>
          <w:lang w:eastAsia="ru-RU"/>
        </w:rPr>
        <w:t>), M193 5.56x45mm NATO / M855</w:t>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b/>
          <w:bCs/>
          <w:sz w:val="24"/>
          <w:szCs w:val="24"/>
          <w:lang w:eastAsia="ru-RU"/>
        </w:rPr>
        <w:t>Тип</w:t>
      </w:r>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газоотвод</w:t>
      </w:r>
      <w:proofErr w:type="spellEnd"/>
      <w:r w:rsidRPr="00CD4666">
        <w:rPr>
          <w:rFonts w:ascii="Times New Roman" w:eastAsia="Times New Roman" w:hAnsi="Times New Roman" w:cs="Times New Roman"/>
          <w:sz w:val="24"/>
          <w:szCs w:val="24"/>
          <w:lang w:eastAsia="ru-RU"/>
        </w:rPr>
        <w:t xml:space="preserve"> с прямым отводом газов в затворную группу</w:t>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b/>
          <w:bCs/>
          <w:sz w:val="24"/>
          <w:szCs w:val="24"/>
          <w:lang w:eastAsia="ru-RU"/>
        </w:rPr>
        <w:t>Общая длина</w:t>
      </w:r>
      <w:r w:rsidRPr="00CD4666">
        <w:rPr>
          <w:rFonts w:ascii="Times New Roman" w:eastAsia="Times New Roman" w:hAnsi="Times New Roman" w:cs="Times New Roman"/>
          <w:sz w:val="24"/>
          <w:szCs w:val="24"/>
          <w:lang w:eastAsia="ru-RU"/>
        </w:rPr>
        <w:t xml:space="preserve"> 986 мм 1006 мм</w:t>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b/>
          <w:bCs/>
          <w:sz w:val="24"/>
          <w:szCs w:val="24"/>
          <w:lang w:eastAsia="ru-RU"/>
        </w:rPr>
        <w:t>Длина ствола</w:t>
      </w:r>
      <w:r w:rsidRPr="00CD4666">
        <w:rPr>
          <w:rFonts w:ascii="Times New Roman" w:eastAsia="Times New Roman" w:hAnsi="Times New Roman" w:cs="Times New Roman"/>
          <w:sz w:val="24"/>
          <w:szCs w:val="24"/>
          <w:lang w:eastAsia="ru-RU"/>
        </w:rPr>
        <w:t xml:space="preserve"> 508 мм 508 мм</w:t>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b/>
          <w:bCs/>
          <w:sz w:val="24"/>
          <w:szCs w:val="24"/>
          <w:lang w:eastAsia="ru-RU"/>
        </w:rPr>
        <w:t>Вес, пустой / с полным магазином 30 патронов</w:t>
      </w:r>
      <w:r w:rsidRPr="00CD4666">
        <w:rPr>
          <w:rFonts w:ascii="Times New Roman" w:eastAsia="Times New Roman" w:hAnsi="Times New Roman" w:cs="Times New Roman"/>
          <w:sz w:val="24"/>
          <w:szCs w:val="24"/>
          <w:lang w:eastAsia="ru-RU"/>
        </w:rPr>
        <w:t xml:space="preserve"> 2.89 кг / 3.6 кг 3.77 кг / 4.47 кг</w:t>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b/>
          <w:bCs/>
          <w:sz w:val="24"/>
          <w:szCs w:val="24"/>
          <w:lang w:eastAsia="ru-RU"/>
        </w:rPr>
        <w:t>Емкость магазина стандартно</w:t>
      </w:r>
      <w:r w:rsidRPr="00CD4666">
        <w:rPr>
          <w:rFonts w:ascii="Times New Roman" w:eastAsia="Times New Roman" w:hAnsi="Times New Roman" w:cs="Times New Roman"/>
          <w:sz w:val="24"/>
          <w:szCs w:val="24"/>
          <w:lang w:eastAsia="ru-RU"/>
        </w:rPr>
        <w:t xml:space="preserve"> 20 или 30 патронов</w:t>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b/>
          <w:bCs/>
          <w:sz w:val="24"/>
          <w:szCs w:val="24"/>
          <w:lang w:eastAsia="ru-RU"/>
        </w:rPr>
        <w:t>Темп стрельбы</w:t>
      </w:r>
      <w:r w:rsidRPr="00CD4666">
        <w:rPr>
          <w:rFonts w:ascii="Times New Roman" w:eastAsia="Times New Roman" w:hAnsi="Times New Roman" w:cs="Times New Roman"/>
          <w:sz w:val="24"/>
          <w:szCs w:val="24"/>
          <w:lang w:eastAsia="ru-RU"/>
        </w:rPr>
        <w:t xml:space="preserve"> 650 - 750 выстрелов в минуту</w:t>
      </w:r>
      <w:proofErr w:type="gramEnd"/>
      <w:r w:rsidRPr="00CD4666">
        <w:rPr>
          <w:rFonts w:ascii="Times New Roman" w:eastAsia="Times New Roman" w:hAnsi="Times New Roman" w:cs="Times New Roman"/>
          <w:sz w:val="24"/>
          <w:szCs w:val="24"/>
          <w:lang w:eastAsia="ru-RU"/>
        </w:rPr>
        <w:t xml:space="preserve"> </w:t>
      </w:r>
      <w:proofErr w:type="gramStart"/>
      <w:r w:rsidRPr="00CD4666">
        <w:rPr>
          <w:rFonts w:ascii="Times New Roman" w:eastAsia="Times New Roman" w:hAnsi="Times New Roman" w:cs="Times New Roman"/>
          <w:sz w:val="24"/>
          <w:szCs w:val="24"/>
          <w:lang w:eastAsia="ru-RU"/>
        </w:rPr>
        <w:t>800 выстрелов в минуту</w:t>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b/>
          <w:bCs/>
          <w:sz w:val="24"/>
          <w:szCs w:val="24"/>
          <w:lang w:eastAsia="ru-RU"/>
        </w:rPr>
        <w:t>Дульная скорость пули</w:t>
      </w:r>
      <w:r w:rsidRPr="00CD4666">
        <w:rPr>
          <w:rFonts w:ascii="Times New Roman" w:eastAsia="Times New Roman" w:hAnsi="Times New Roman" w:cs="Times New Roman"/>
          <w:sz w:val="24"/>
          <w:szCs w:val="24"/>
          <w:lang w:eastAsia="ru-RU"/>
        </w:rPr>
        <w:t xml:space="preserve"> 945 м/с 975 м/с</w:t>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b/>
          <w:bCs/>
          <w:sz w:val="24"/>
          <w:szCs w:val="24"/>
          <w:lang w:eastAsia="ru-RU"/>
        </w:rPr>
        <w:t>Максимальная эффективная дальность</w:t>
      </w:r>
      <w:r w:rsidRPr="00CD4666">
        <w:rPr>
          <w:rFonts w:ascii="Times New Roman" w:eastAsia="Times New Roman" w:hAnsi="Times New Roman" w:cs="Times New Roman"/>
          <w:sz w:val="24"/>
          <w:szCs w:val="24"/>
          <w:lang w:eastAsia="ru-RU"/>
        </w:rPr>
        <w:t xml:space="preserve"> огня 460 метров 550 метров</w:t>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sz w:val="24"/>
          <w:szCs w:val="24"/>
          <w:lang w:eastAsia="ru-RU"/>
        </w:rPr>
        <w:br/>
        <w:t>История создания и принятия на вооружение второй по распространенности в мире (после автомата Калашникова) штурмовой винтовки M16 заслуживает отдельной толстой книги.</w:t>
      </w:r>
      <w:proofErr w:type="gramEnd"/>
      <w:r w:rsidRPr="00CD4666">
        <w:rPr>
          <w:rFonts w:ascii="Times New Roman" w:eastAsia="Times New Roman" w:hAnsi="Times New Roman" w:cs="Times New Roman"/>
          <w:sz w:val="24"/>
          <w:szCs w:val="24"/>
          <w:lang w:eastAsia="ru-RU"/>
        </w:rPr>
        <w:t xml:space="preserve"> На самом деле, такие книги и написаны, но на русском они будут изданы еще не скоро, потому я и приведу здесь насколько возможно краткую историю этой винтовки. Итак.</w:t>
      </w:r>
      <w:r w:rsidRPr="00CD4666">
        <w:rPr>
          <w:rFonts w:ascii="Times New Roman" w:eastAsia="Times New Roman" w:hAnsi="Times New Roman" w:cs="Times New Roman"/>
          <w:sz w:val="24"/>
          <w:szCs w:val="24"/>
          <w:lang w:eastAsia="ru-RU"/>
        </w:rPr>
        <w:br/>
        <w:t xml:space="preserve">1948. </w:t>
      </w:r>
      <w:proofErr w:type="gramStart"/>
      <w:r w:rsidRPr="00CD4666">
        <w:rPr>
          <w:rFonts w:ascii="Times New Roman" w:eastAsia="Times New Roman" w:hAnsi="Times New Roman" w:cs="Times New Roman"/>
          <w:sz w:val="24"/>
          <w:szCs w:val="24"/>
          <w:lang w:eastAsia="ru-RU"/>
        </w:rPr>
        <w:t>Служба оперативных исследований Армии США (U.S.</w:t>
      </w:r>
      <w:proofErr w:type="gram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Army's</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Operations</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Research</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Office</w:t>
      </w:r>
      <w:proofErr w:type="spellEnd"/>
      <w:r w:rsidRPr="00CD4666">
        <w:rPr>
          <w:rFonts w:ascii="Times New Roman" w:eastAsia="Times New Roman" w:hAnsi="Times New Roman" w:cs="Times New Roman"/>
          <w:sz w:val="24"/>
          <w:szCs w:val="24"/>
          <w:lang w:eastAsia="ru-RU"/>
        </w:rPr>
        <w:t xml:space="preserve"> - ORO) начинает исследование эффективности стрелкового оружия. Эти исследования завершаются в начале 1950х годов выводом о желательности перехода от оружия калибра .30 (7.62мм) к оружию калибра .22 (5.56мм), имеющему возможность ведения автоматического огня, высокую скорость пули и эффективную дальность не менее 300 метров.</w:t>
      </w:r>
      <w:r w:rsidRPr="00CD4666">
        <w:rPr>
          <w:rFonts w:ascii="Times New Roman" w:eastAsia="Times New Roman" w:hAnsi="Times New Roman" w:cs="Times New Roman"/>
          <w:sz w:val="24"/>
          <w:szCs w:val="24"/>
          <w:lang w:eastAsia="ru-RU"/>
        </w:rPr>
        <w:br/>
        <w:t>1953 - 1957. Министерство Обороны (МО) США проводит следующий исследовательский проект под кодовым названием "</w:t>
      </w:r>
      <w:proofErr w:type="spellStart"/>
      <w:r w:rsidRPr="00CD4666">
        <w:rPr>
          <w:rFonts w:ascii="Times New Roman" w:eastAsia="Times New Roman" w:hAnsi="Times New Roman" w:cs="Times New Roman"/>
          <w:sz w:val="24"/>
          <w:szCs w:val="24"/>
          <w:lang w:eastAsia="ru-RU"/>
        </w:rPr>
        <w:t>Project</w:t>
      </w:r>
      <w:proofErr w:type="spellEnd"/>
      <w:r w:rsidRPr="00CD4666">
        <w:rPr>
          <w:rFonts w:ascii="Times New Roman" w:eastAsia="Times New Roman" w:hAnsi="Times New Roman" w:cs="Times New Roman"/>
          <w:sz w:val="24"/>
          <w:szCs w:val="24"/>
          <w:lang w:eastAsia="ru-RU"/>
        </w:rPr>
        <w:t xml:space="preserve"> SALVO", который приводит к примерно аналогичным результатам. На основе полученных выводов МО США начинает программу SPIW (</w:t>
      </w:r>
      <w:proofErr w:type="spellStart"/>
      <w:r w:rsidRPr="00CD4666">
        <w:rPr>
          <w:rFonts w:ascii="Times New Roman" w:eastAsia="Times New Roman" w:hAnsi="Times New Roman" w:cs="Times New Roman"/>
          <w:sz w:val="24"/>
          <w:szCs w:val="24"/>
          <w:lang w:eastAsia="ru-RU"/>
        </w:rPr>
        <w:t>Special</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Purpose</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Infantry</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Weapon</w:t>
      </w:r>
      <w:proofErr w:type="spellEnd"/>
      <w:r w:rsidRPr="00CD4666">
        <w:rPr>
          <w:rFonts w:ascii="Times New Roman" w:eastAsia="Times New Roman" w:hAnsi="Times New Roman" w:cs="Times New Roman"/>
          <w:sz w:val="24"/>
          <w:szCs w:val="24"/>
          <w:lang w:eastAsia="ru-RU"/>
        </w:rPr>
        <w:t>), в рамках которой должно быть разработано перспективное стрелковое оружие, стреляющие малокалиберными высокоскоростными стрелками и 30-40мм гранатами.</w:t>
      </w:r>
      <w:r w:rsidRPr="00CD4666">
        <w:rPr>
          <w:rFonts w:ascii="Times New Roman" w:eastAsia="Times New Roman" w:hAnsi="Times New Roman" w:cs="Times New Roman"/>
          <w:sz w:val="24"/>
          <w:szCs w:val="24"/>
          <w:lang w:eastAsia="ru-RU"/>
        </w:rPr>
        <w:br/>
        <w:t xml:space="preserve">1957. Представители Армии США обращаются к компании </w:t>
      </w:r>
      <w:proofErr w:type="spellStart"/>
      <w:r w:rsidRPr="00CD4666">
        <w:rPr>
          <w:rFonts w:ascii="Times New Roman" w:eastAsia="Times New Roman" w:hAnsi="Times New Roman" w:cs="Times New Roman"/>
          <w:sz w:val="24"/>
          <w:szCs w:val="24"/>
          <w:lang w:eastAsia="ru-RU"/>
        </w:rPr>
        <w:t>Armalite</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Division</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of</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the</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Fairchild</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Aircraft</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Corp</w:t>
      </w:r>
      <w:proofErr w:type="spellEnd"/>
      <w:r w:rsidRPr="00CD4666">
        <w:rPr>
          <w:rFonts w:ascii="Times New Roman" w:eastAsia="Times New Roman" w:hAnsi="Times New Roman" w:cs="Times New Roman"/>
          <w:sz w:val="24"/>
          <w:szCs w:val="24"/>
          <w:lang w:eastAsia="ru-RU"/>
        </w:rPr>
        <w:t xml:space="preserve"> с предложением разработать автоматическую винтовку .22 (5.56мм) калибра, с малой массой, способную на дальности в 500 метров пробить стандартную армейскую каску. Юджин </w:t>
      </w:r>
      <w:proofErr w:type="spellStart"/>
      <w:r w:rsidRPr="00CD4666">
        <w:rPr>
          <w:rFonts w:ascii="Times New Roman" w:eastAsia="Times New Roman" w:hAnsi="Times New Roman" w:cs="Times New Roman"/>
          <w:sz w:val="24"/>
          <w:szCs w:val="24"/>
          <w:lang w:eastAsia="ru-RU"/>
        </w:rPr>
        <w:t>Стонер</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Eugene</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Stoner</w:t>
      </w:r>
      <w:proofErr w:type="spellEnd"/>
      <w:r w:rsidRPr="00CD4666">
        <w:rPr>
          <w:rFonts w:ascii="Times New Roman" w:eastAsia="Times New Roman" w:hAnsi="Times New Roman" w:cs="Times New Roman"/>
          <w:sz w:val="24"/>
          <w:szCs w:val="24"/>
          <w:lang w:eastAsia="ru-RU"/>
        </w:rPr>
        <w:t xml:space="preserve">), конструктор фирмы </w:t>
      </w:r>
      <w:proofErr w:type="spellStart"/>
      <w:r w:rsidRPr="00CD4666">
        <w:rPr>
          <w:rFonts w:ascii="Times New Roman" w:eastAsia="Times New Roman" w:hAnsi="Times New Roman" w:cs="Times New Roman"/>
          <w:sz w:val="24"/>
          <w:szCs w:val="24"/>
          <w:lang w:eastAsia="ru-RU"/>
        </w:rPr>
        <w:t>Armalite</w:t>
      </w:r>
      <w:proofErr w:type="spellEnd"/>
      <w:r w:rsidRPr="00CD4666">
        <w:rPr>
          <w:rFonts w:ascii="Times New Roman" w:eastAsia="Times New Roman" w:hAnsi="Times New Roman" w:cs="Times New Roman"/>
          <w:sz w:val="24"/>
          <w:szCs w:val="24"/>
          <w:lang w:eastAsia="ru-RU"/>
        </w:rPr>
        <w:t xml:space="preserve">, начинает разработку новой винтовке на базе своей более ранней разработки, винтовки, AR-10 калибра 7.62мм. Одновременно с этим инженеры фирм </w:t>
      </w:r>
      <w:proofErr w:type="spellStart"/>
      <w:r w:rsidRPr="00CD4666">
        <w:rPr>
          <w:rFonts w:ascii="Times New Roman" w:eastAsia="Times New Roman" w:hAnsi="Times New Roman" w:cs="Times New Roman"/>
          <w:sz w:val="24"/>
          <w:szCs w:val="24"/>
          <w:lang w:eastAsia="ru-RU"/>
        </w:rPr>
        <w:t>Sierra</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Bullets</w:t>
      </w:r>
      <w:proofErr w:type="spellEnd"/>
      <w:r w:rsidRPr="00CD4666">
        <w:rPr>
          <w:rFonts w:ascii="Times New Roman" w:eastAsia="Times New Roman" w:hAnsi="Times New Roman" w:cs="Times New Roman"/>
          <w:sz w:val="24"/>
          <w:szCs w:val="24"/>
          <w:lang w:eastAsia="ru-RU"/>
        </w:rPr>
        <w:t xml:space="preserve"> и </w:t>
      </w:r>
      <w:proofErr w:type="spellStart"/>
      <w:r w:rsidRPr="00CD4666">
        <w:rPr>
          <w:rFonts w:ascii="Times New Roman" w:eastAsia="Times New Roman" w:hAnsi="Times New Roman" w:cs="Times New Roman"/>
          <w:sz w:val="24"/>
          <w:szCs w:val="24"/>
          <w:lang w:eastAsia="ru-RU"/>
        </w:rPr>
        <w:t>Remington</w:t>
      </w:r>
      <w:proofErr w:type="spellEnd"/>
      <w:r w:rsidRPr="00CD4666">
        <w:rPr>
          <w:rFonts w:ascii="Times New Roman" w:eastAsia="Times New Roman" w:hAnsi="Times New Roman" w:cs="Times New Roman"/>
          <w:sz w:val="24"/>
          <w:szCs w:val="24"/>
          <w:lang w:eastAsia="ru-RU"/>
        </w:rPr>
        <w:t xml:space="preserve">, в содружестве с </w:t>
      </w:r>
      <w:proofErr w:type="spellStart"/>
      <w:r w:rsidRPr="00CD4666">
        <w:rPr>
          <w:rFonts w:ascii="Times New Roman" w:eastAsia="Times New Roman" w:hAnsi="Times New Roman" w:cs="Times New Roman"/>
          <w:sz w:val="24"/>
          <w:szCs w:val="24"/>
          <w:lang w:eastAsia="ru-RU"/>
        </w:rPr>
        <w:t>Armalite</w:t>
      </w:r>
      <w:proofErr w:type="spellEnd"/>
      <w:r w:rsidRPr="00CD4666">
        <w:rPr>
          <w:rFonts w:ascii="Times New Roman" w:eastAsia="Times New Roman" w:hAnsi="Times New Roman" w:cs="Times New Roman"/>
          <w:sz w:val="24"/>
          <w:szCs w:val="24"/>
          <w:lang w:eastAsia="ru-RU"/>
        </w:rPr>
        <w:t xml:space="preserve">, начинают разработку нового боевого патрона калибра 5.56мм на базе охотничьих патронов .222 </w:t>
      </w:r>
      <w:proofErr w:type="spellStart"/>
      <w:r w:rsidRPr="00CD4666">
        <w:rPr>
          <w:rFonts w:ascii="Times New Roman" w:eastAsia="Times New Roman" w:hAnsi="Times New Roman" w:cs="Times New Roman"/>
          <w:sz w:val="24"/>
          <w:szCs w:val="24"/>
          <w:lang w:eastAsia="ru-RU"/>
        </w:rPr>
        <w:t>Remington</w:t>
      </w:r>
      <w:proofErr w:type="spellEnd"/>
      <w:r w:rsidRPr="00CD4666">
        <w:rPr>
          <w:rFonts w:ascii="Times New Roman" w:eastAsia="Times New Roman" w:hAnsi="Times New Roman" w:cs="Times New Roman"/>
          <w:sz w:val="24"/>
          <w:szCs w:val="24"/>
          <w:lang w:eastAsia="ru-RU"/>
        </w:rPr>
        <w:t xml:space="preserve"> и .222 </w:t>
      </w:r>
      <w:proofErr w:type="spellStart"/>
      <w:r w:rsidRPr="00CD4666">
        <w:rPr>
          <w:rFonts w:ascii="Times New Roman" w:eastAsia="Times New Roman" w:hAnsi="Times New Roman" w:cs="Times New Roman"/>
          <w:sz w:val="24"/>
          <w:szCs w:val="24"/>
          <w:lang w:eastAsia="ru-RU"/>
        </w:rPr>
        <w:t>Remington</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Magnum</w:t>
      </w:r>
      <w:proofErr w:type="spellEnd"/>
      <w:r w:rsidRPr="00CD4666">
        <w:rPr>
          <w:rFonts w:ascii="Times New Roman" w:eastAsia="Times New Roman" w:hAnsi="Times New Roman" w:cs="Times New Roman"/>
          <w:sz w:val="24"/>
          <w:szCs w:val="24"/>
          <w:lang w:eastAsia="ru-RU"/>
        </w:rPr>
        <w:t xml:space="preserve">. Новый патрон поначалу получает название .222 </w:t>
      </w:r>
      <w:proofErr w:type="spellStart"/>
      <w:r w:rsidRPr="00CD4666">
        <w:rPr>
          <w:rFonts w:ascii="Times New Roman" w:eastAsia="Times New Roman" w:hAnsi="Times New Roman" w:cs="Times New Roman"/>
          <w:sz w:val="24"/>
          <w:szCs w:val="24"/>
          <w:lang w:eastAsia="ru-RU"/>
        </w:rPr>
        <w:t>Remington</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Special</w:t>
      </w:r>
      <w:proofErr w:type="spellEnd"/>
      <w:r w:rsidRPr="00CD4666">
        <w:rPr>
          <w:rFonts w:ascii="Times New Roman" w:eastAsia="Times New Roman" w:hAnsi="Times New Roman" w:cs="Times New Roman"/>
          <w:sz w:val="24"/>
          <w:szCs w:val="24"/>
          <w:lang w:eastAsia="ru-RU"/>
        </w:rPr>
        <w:t xml:space="preserve">, а окончательное его обозначение - .223 </w:t>
      </w:r>
      <w:proofErr w:type="spellStart"/>
      <w:r w:rsidRPr="00CD4666">
        <w:rPr>
          <w:rFonts w:ascii="Times New Roman" w:eastAsia="Times New Roman" w:hAnsi="Times New Roman" w:cs="Times New Roman"/>
          <w:sz w:val="24"/>
          <w:szCs w:val="24"/>
          <w:lang w:eastAsia="ru-RU"/>
        </w:rPr>
        <w:t>Remington</w:t>
      </w:r>
      <w:proofErr w:type="spellEnd"/>
      <w:r w:rsidRPr="00CD4666">
        <w:rPr>
          <w:rFonts w:ascii="Times New Roman" w:eastAsia="Times New Roman" w:hAnsi="Times New Roman" w:cs="Times New Roman"/>
          <w:sz w:val="24"/>
          <w:szCs w:val="24"/>
          <w:lang w:eastAsia="ru-RU"/>
        </w:rPr>
        <w:t xml:space="preserve"> (5.56x45 мм).</w:t>
      </w:r>
      <w:r w:rsidRPr="00CD4666">
        <w:rPr>
          <w:rFonts w:ascii="Times New Roman" w:eastAsia="Times New Roman" w:hAnsi="Times New Roman" w:cs="Times New Roman"/>
          <w:sz w:val="24"/>
          <w:szCs w:val="24"/>
          <w:lang w:eastAsia="ru-RU"/>
        </w:rPr>
        <w:br/>
        <w:t xml:space="preserve">1958. Первые винтовки фирмы </w:t>
      </w:r>
      <w:proofErr w:type="spellStart"/>
      <w:r w:rsidRPr="00CD4666">
        <w:rPr>
          <w:rFonts w:ascii="Times New Roman" w:eastAsia="Times New Roman" w:hAnsi="Times New Roman" w:cs="Times New Roman"/>
          <w:sz w:val="24"/>
          <w:szCs w:val="24"/>
          <w:lang w:eastAsia="ru-RU"/>
        </w:rPr>
        <w:t>Armalite</w:t>
      </w:r>
      <w:proofErr w:type="spellEnd"/>
      <w:r w:rsidRPr="00CD4666">
        <w:rPr>
          <w:rFonts w:ascii="Times New Roman" w:eastAsia="Times New Roman" w:hAnsi="Times New Roman" w:cs="Times New Roman"/>
          <w:sz w:val="24"/>
          <w:szCs w:val="24"/>
          <w:lang w:eastAsia="ru-RU"/>
        </w:rPr>
        <w:t>, обозначенные AR-15, передаются для испытаний Армии США. В ходе испытаний выявляется ряд проблем с надежностью и точностью стрельбы.</w:t>
      </w:r>
      <w:r w:rsidRPr="00CD4666">
        <w:rPr>
          <w:rFonts w:ascii="Times New Roman" w:eastAsia="Times New Roman" w:hAnsi="Times New Roman" w:cs="Times New Roman"/>
          <w:sz w:val="24"/>
          <w:szCs w:val="24"/>
          <w:lang w:eastAsia="ru-RU"/>
        </w:rPr>
        <w:br/>
        <w:t xml:space="preserve">1959. В конце года родительская компания фирмы </w:t>
      </w:r>
      <w:proofErr w:type="spellStart"/>
      <w:r w:rsidRPr="00CD4666">
        <w:rPr>
          <w:rFonts w:ascii="Times New Roman" w:eastAsia="Times New Roman" w:hAnsi="Times New Roman" w:cs="Times New Roman"/>
          <w:sz w:val="24"/>
          <w:szCs w:val="24"/>
          <w:lang w:eastAsia="ru-RU"/>
        </w:rPr>
        <w:t>Armalite</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Fairchild</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Co</w:t>
      </w:r>
      <w:proofErr w:type="spellEnd"/>
      <w:r w:rsidRPr="00CD4666">
        <w:rPr>
          <w:rFonts w:ascii="Times New Roman" w:eastAsia="Times New Roman" w:hAnsi="Times New Roman" w:cs="Times New Roman"/>
          <w:sz w:val="24"/>
          <w:szCs w:val="24"/>
          <w:lang w:eastAsia="ru-RU"/>
        </w:rPr>
        <w:t xml:space="preserve">, неудовлетворенная ходом разработки винтовки AR-15, продает все права на ее конструкцию компании </w:t>
      </w:r>
      <w:proofErr w:type="spellStart"/>
      <w:r w:rsidRPr="00CD4666">
        <w:rPr>
          <w:rFonts w:ascii="Times New Roman" w:eastAsia="Times New Roman" w:hAnsi="Times New Roman" w:cs="Times New Roman"/>
          <w:sz w:val="24"/>
          <w:szCs w:val="24"/>
          <w:lang w:eastAsia="ru-RU"/>
        </w:rPr>
        <w:t>Colt's</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Patent</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Firearms</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Manufacturing</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Company</w:t>
      </w:r>
      <w:proofErr w:type="spellEnd"/>
      <w:r w:rsidRPr="00CD4666">
        <w:rPr>
          <w:rFonts w:ascii="Times New Roman" w:eastAsia="Times New Roman" w:hAnsi="Times New Roman" w:cs="Times New Roman"/>
          <w:sz w:val="24"/>
          <w:szCs w:val="24"/>
          <w:lang w:eastAsia="ru-RU"/>
        </w:rPr>
        <w:t>.</w:t>
      </w:r>
      <w:r w:rsidRPr="00CD4666">
        <w:rPr>
          <w:rFonts w:ascii="Times New Roman" w:eastAsia="Times New Roman" w:hAnsi="Times New Roman" w:cs="Times New Roman"/>
          <w:sz w:val="24"/>
          <w:szCs w:val="24"/>
          <w:lang w:eastAsia="ru-RU"/>
        </w:rPr>
        <w:br/>
        <w:t xml:space="preserve">1960. </w:t>
      </w:r>
      <w:proofErr w:type="spellStart"/>
      <w:r w:rsidRPr="00CD4666">
        <w:rPr>
          <w:rFonts w:ascii="Times New Roman" w:eastAsia="Times New Roman" w:hAnsi="Times New Roman" w:cs="Times New Roman"/>
          <w:sz w:val="24"/>
          <w:szCs w:val="24"/>
          <w:lang w:eastAsia="ru-RU"/>
        </w:rPr>
        <w:t>Стонер</w:t>
      </w:r>
      <w:proofErr w:type="spellEnd"/>
      <w:r w:rsidRPr="00CD4666">
        <w:rPr>
          <w:rFonts w:ascii="Times New Roman" w:eastAsia="Times New Roman" w:hAnsi="Times New Roman" w:cs="Times New Roman"/>
          <w:sz w:val="24"/>
          <w:szCs w:val="24"/>
          <w:lang w:eastAsia="ru-RU"/>
        </w:rPr>
        <w:t xml:space="preserve"> покидает фирму </w:t>
      </w:r>
      <w:proofErr w:type="spellStart"/>
      <w:r w:rsidRPr="00CD4666">
        <w:rPr>
          <w:rFonts w:ascii="Times New Roman" w:eastAsia="Times New Roman" w:hAnsi="Times New Roman" w:cs="Times New Roman"/>
          <w:sz w:val="24"/>
          <w:szCs w:val="24"/>
          <w:lang w:eastAsia="ru-RU"/>
        </w:rPr>
        <w:t>Armalite</w:t>
      </w:r>
      <w:proofErr w:type="spellEnd"/>
      <w:r w:rsidRPr="00CD4666">
        <w:rPr>
          <w:rFonts w:ascii="Times New Roman" w:eastAsia="Times New Roman" w:hAnsi="Times New Roman" w:cs="Times New Roman"/>
          <w:sz w:val="24"/>
          <w:szCs w:val="24"/>
          <w:lang w:eastAsia="ru-RU"/>
        </w:rPr>
        <w:t xml:space="preserve"> и переходит работать в </w:t>
      </w:r>
      <w:proofErr w:type="spellStart"/>
      <w:r w:rsidRPr="00CD4666">
        <w:rPr>
          <w:rFonts w:ascii="Times New Roman" w:eastAsia="Times New Roman" w:hAnsi="Times New Roman" w:cs="Times New Roman"/>
          <w:sz w:val="24"/>
          <w:szCs w:val="24"/>
          <w:lang w:eastAsia="ru-RU"/>
        </w:rPr>
        <w:t>Colt</w:t>
      </w:r>
      <w:proofErr w:type="spellEnd"/>
      <w:r w:rsidRPr="00CD4666">
        <w:rPr>
          <w:rFonts w:ascii="Times New Roman" w:eastAsia="Times New Roman" w:hAnsi="Times New Roman" w:cs="Times New Roman"/>
          <w:sz w:val="24"/>
          <w:szCs w:val="24"/>
          <w:lang w:eastAsia="ru-RU"/>
        </w:rPr>
        <w:t xml:space="preserve">. В этом же году </w:t>
      </w:r>
      <w:proofErr w:type="spellStart"/>
      <w:r w:rsidRPr="00CD4666">
        <w:rPr>
          <w:rFonts w:ascii="Times New Roman" w:eastAsia="Times New Roman" w:hAnsi="Times New Roman" w:cs="Times New Roman"/>
          <w:sz w:val="24"/>
          <w:szCs w:val="24"/>
          <w:lang w:eastAsia="ru-RU"/>
        </w:rPr>
        <w:t>Colt</w:t>
      </w:r>
      <w:proofErr w:type="spellEnd"/>
      <w:r w:rsidRPr="00CD4666">
        <w:rPr>
          <w:rFonts w:ascii="Times New Roman" w:eastAsia="Times New Roman" w:hAnsi="Times New Roman" w:cs="Times New Roman"/>
          <w:sz w:val="24"/>
          <w:szCs w:val="24"/>
          <w:lang w:eastAsia="ru-RU"/>
        </w:rPr>
        <w:t xml:space="preserve"> демонстрирует винтовки AR-15 заместителю начальника штаба ВВС США генералу </w:t>
      </w:r>
      <w:proofErr w:type="spellStart"/>
      <w:r w:rsidRPr="00CD4666">
        <w:rPr>
          <w:rFonts w:ascii="Times New Roman" w:eastAsia="Times New Roman" w:hAnsi="Times New Roman" w:cs="Times New Roman"/>
          <w:sz w:val="24"/>
          <w:szCs w:val="24"/>
          <w:lang w:eastAsia="ru-RU"/>
        </w:rPr>
        <w:t>Кертису</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ЛеМэю</w:t>
      </w:r>
      <w:proofErr w:type="spellEnd"/>
      <w:r w:rsidRPr="00CD4666">
        <w:rPr>
          <w:rFonts w:ascii="Times New Roman" w:eastAsia="Times New Roman" w:hAnsi="Times New Roman" w:cs="Times New Roman"/>
          <w:sz w:val="24"/>
          <w:szCs w:val="24"/>
          <w:lang w:eastAsia="ru-RU"/>
        </w:rPr>
        <w:t xml:space="preserve">. Под впечатлением от демонстрационных стрельб </w:t>
      </w:r>
      <w:proofErr w:type="spellStart"/>
      <w:r w:rsidRPr="00CD4666">
        <w:rPr>
          <w:rFonts w:ascii="Times New Roman" w:eastAsia="Times New Roman" w:hAnsi="Times New Roman" w:cs="Times New Roman"/>
          <w:sz w:val="24"/>
          <w:szCs w:val="24"/>
          <w:lang w:eastAsia="ru-RU"/>
        </w:rPr>
        <w:t>ЛеМэй</w:t>
      </w:r>
      <w:proofErr w:type="spellEnd"/>
      <w:r w:rsidRPr="00CD4666">
        <w:rPr>
          <w:rFonts w:ascii="Times New Roman" w:eastAsia="Times New Roman" w:hAnsi="Times New Roman" w:cs="Times New Roman"/>
          <w:sz w:val="24"/>
          <w:szCs w:val="24"/>
          <w:lang w:eastAsia="ru-RU"/>
        </w:rPr>
        <w:t xml:space="preserve"> выражает желание закупить 8 000 винтовок AR-15 для службы безопасности Стратегического Воздушного Командования ВВС США (US AF </w:t>
      </w:r>
      <w:proofErr w:type="spellStart"/>
      <w:r w:rsidRPr="00CD4666">
        <w:rPr>
          <w:rFonts w:ascii="Times New Roman" w:eastAsia="Times New Roman" w:hAnsi="Times New Roman" w:cs="Times New Roman"/>
          <w:sz w:val="24"/>
          <w:szCs w:val="24"/>
          <w:lang w:eastAsia="ru-RU"/>
        </w:rPr>
        <w:t>Strategic</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Air</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Command</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security</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forces</w:t>
      </w:r>
      <w:proofErr w:type="spellEnd"/>
      <w:r w:rsidRPr="00CD4666">
        <w:rPr>
          <w:rFonts w:ascii="Times New Roman" w:eastAsia="Times New Roman" w:hAnsi="Times New Roman" w:cs="Times New Roman"/>
          <w:sz w:val="24"/>
          <w:szCs w:val="24"/>
          <w:lang w:eastAsia="ru-RU"/>
        </w:rPr>
        <w:t>) для замены устаревших карабинов M1 и M2.</w:t>
      </w:r>
      <w:r w:rsidRPr="00CD4666">
        <w:rPr>
          <w:rFonts w:ascii="Times New Roman" w:eastAsia="Times New Roman" w:hAnsi="Times New Roman" w:cs="Times New Roman"/>
          <w:sz w:val="24"/>
          <w:szCs w:val="24"/>
          <w:lang w:eastAsia="ru-RU"/>
        </w:rPr>
        <w:br/>
        <w:t>1962. Агентство по перспективным исследованиям МО США (</w:t>
      </w:r>
      <w:proofErr w:type="spellStart"/>
      <w:r w:rsidRPr="00CD4666">
        <w:rPr>
          <w:rFonts w:ascii="Times New Roman" w:eastAsia="Times New Roman" w:hAnsi="Times New Roman" w:cs="Times New Roman"/>
          <w:sz w:val="24"/>
          <w:szCs w:val="24"/>
          <w:lang w:eastAsia="ru-RU"/>
        </w:rPr>
        <w:t>Advanced</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Research</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Projects</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Agency</w:t>
      </w:r>
      <w:proofErr w:type="spellEnd"/>
      <w:r w:rsidRPr="00CD4666">
        <w:rPr>
          <w:rFonts w:ascii="Times New Roman" w:eastAsia="Times New Roman" w:hAnsi="Times New Roman" w:cs="Times New Roman"/>
          <w:sz w:val="24"/>
          <w:szCs w:val="24"/>
          <w:lang w:eastAsia="ru-RU"/>
        </w:rPr>
        <w:t xml:space="preserve"> - ARPA) закупает 1000 винтовок AR-15 у фирмы </w:t>
      </w:r>
      <w:proofErr w:type="spellStart"/>
      <w:r w:rsidRPr="00CD4666">
        <w:rPr>
          <w:rFonts w:ascii="Times New Roman" w:eastAsia="Times New Roman" w:hAnsi="Times New Roman" w:cs="Times New Roman"/>
          <w:sz w:val="24"/>
          <w:szCs w:val="24"/>
          <w:lang w:eastAsia="ru-RU"/>
        </w:rPr>
        <w:t>Colt</w:t>
      </w:r>
      <w:proofErr w:type="spellEnd"/>
      <w:r w:rsidRPr="00CD4666">
        <w:rPr>
          <w:rFonts w:ascii="Times New Roman" w:eastAsia="Times New Roman" w:hAnsi="Times New Roman" w:cs="Times New Roman"/>
          <w:sz w:val="24"/>
          <w:szCs w:val="24"/>
          <w:lang w:eastAsia="ru-RU"/>
        </w:rPr>
        <w:t xml:space="preserve"> и направляет их в Южный Вьетнам для проверки в условиях реальных боевых действий. Войска Южного Вьетнама поначалу используют новое оружие весьма успешно.</w:t>
      </w:r>
      <w:r w:rsidRPr="00CD4666">
        <w:rPr>
          <w:rFonts w:ascii="Times New Roman" w:eastAsia="Times New Roman" w:hAnsi="Times New Roman" w:cs="Times New Roman"/>
          <w:sz w:val="24"/>
          <w:szCs w:val="24"/>
          <w:lang w:eastAsia="ru-RU"/>
        </w:rPr>
        <w:br/>
        <w:t xml:space="preserve">1963. Фирма </w:t>
      </w:r>
      <w:proofErr w:type="spellStart"/>
      <w:r w:rsidRPr="00CD4666">
        <w:rPr>
          <w:rFonts w:ascii="Times New Roman" w:eastAsia="Times New Roman" w:hAnsi="Times New Roman" w:cs="Times New Roman"/>
          <w:sz w:val="24"/>
          <w:szCs w:val="24"/>
          <w:lang w:eastAsia="ru-RU"/>
        </w:rPr>
        <w:t>Colt</w:t>
      </w:r>
      <w:proofErr w:type="spellEnd"/>
      <w:r w:rsidRPr="00CD4666">
        <w:rPr>
          <w:rFonts w:ascii="Times New Roman" w:eastAsia="Times New Roman" w:hAnsi="Times New Roman" w:cs="Times New Roman"/>
          <w:sz w:val="24"/>
          <w:szCs w:val="24"/>
          <w:lang w:eastAsia="ru-RU"/>
        </w:rPr>
        <w:t xml:space="preserve"> получает контракт на производство 85 000 винтовок для Армии США (под обозначением XM16E1) и еще на 19 000 винтовок - для ВВС США (M16). Винтовка M16 была ничем иным как исходной AR-15 с соответствующей маркировкой (</w:t>
      </w:r>
      <w:proofErr w:type="spellStart"/>
      <w:r w:rsidRPr="00CD4666">
        <w:rPr>
          <w:rFonts w:ascii="Times New Roman" w:eastAsia="Times New Roman" w:hAnsi="Times New Roman" w:cs="Times New Roman"/>
          <w:sz w:val="24"/>
          <w:szCs w:val="24"/>
          <w:lang w:eastAsia="ru-RU"/>
        </w:rPr>
        <w:t>Property</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of</w:t>
      </w:r>
      <w:proofErr w:type="spellEnd"/>
      <w:r w:rsidRPr="00CD4666">
        <w:rPr>
          <w:rFonts w:ascii="Times New Roman" w:eastAsia="Times New Roman" w:hAnsi="Times New Roman" w:cs="Times New Roman"/>
          <w:sz w:val="24"/>
          <w:szCs w:val="24"/>
          <w:lang w:eastAsia="ru-RU"/>
        </w:rPr>
        <w:t xml:space="preserve"> US </w:t>
      </w:r>
      <w:proofErr w:type="spellStart"/>
      <w:r w:rsidRPr="00CD4666">
        <w:rPr>
          <w:rFonts w:ascii="Times New Roman" w:eastAsia="Times New Roman" w:hAnsi="Times New Roman" w:cs="Times New Roman"/>
          <w:sz w:val="24"/>
          <w:szCs w:val="24"/>
          <w:lang w:eastAsia="ru-RU"/>
        </w:rPr>
        <w:t>Govt</w:t>
      </w:r>
      <w:proofErr w:type="spellEnd"/>
      <w:r w:rsidRPr="00CD4666">
        <w:rPr>
          <w:rFonts w:ascii="Times New Roman" w:eastAsia="Times New Roman" w:hAnsi="Times New Roman" w:cs="Times New Roman"/>
          <w:sz w:val="24"/>
          <w:szCs w:val="24"/>
          <w:lang w:eastAsia="ru-RU"/>
        </w:rPr>
        <w:t xml:space="preserve"> - Собственность Правительства США и т.п.). Винтовка XM16E1 отличалась от AR-15/M16 наличием </w:t>
      </w:r>
      <w:proofErr w:type="spellStart"/>
      <w:r w:rsidRPr="00CD4666">
        <w:rPr>
          <w:rFonts w:ascii="Times New Roman" w:eastAsia="Times New Roman" w:hAnsi="Times New Roman" w:cs="Times New Roman"/>
          <w:sz w:val="24"/>
          <w:szCs w:val="24"/>
          <w:lang w:eastAsia="ru-RU"/>
        </w:rPr>
        <w:t>досылателя</w:t>
      </w:r>
      <w:proofErr w:type="spellEnd"/>
      <w:r w:rsidRPr="00CD4666">
        <w:rPr>
          <w:rFonts w:ascii="Times New Roman" w:eastAsia="Times New Roman" w:hAnsi="Times New Roman" w:cs="Times New Roman"/>
          <w:sz w:val="24"/>
          <w:szCs w:val="24"/>
          <w:lang w:eastAsia="ru-RU"/>
        </w:rPr>
        <w:t xml:space="preserve"> затвора ("</w:t>
      </w:r>
      <w:proofErr w:type="spellStart"/>
      <w:r w:rsidRPr="00CD4666">
        <w:rPr>
          <w:rFonts w:ascii="Times New Roman" w:eastAsia="Times New Roman" w:hAnsi="Times New Roman" w:cs="Times New Roman"/>
          <w:sz w:val="24"/>
          <w:szCs w:val="24"/>
          <w:lang w:eastAsia="ru-RU"/>
        </w:rPr>
        <w:t>forward</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assist</w:t>
      </w:r>
      <w:proofErr w:type="spellEnd"/>
      <w:r w:rsidRPr="00CD4666">
        <w:rPr>
          <w:rFonts w:ascii="Times New Roman" w:eastAsia="Times New Roman" w:hAnsi="Times New Roman" w:cs="Times New Roman"/>
          <w:sz w:val="24"/>
          <w:szCs w:val="24"/>
          <w:lang w:eastAsia="ru-RU"/>
        </w:rPr>
        <w:t>"), имевшего вид большой кнопки на правой стороне ствольной коробки. Данная покупка считалась "одноразовой" и предназначалась для различных элитных подразделений, вроде "Зеленых беретов" и Рейнджеров, в качестве временной меры перед принятием на вооружение систем SPIW.</w:t>
      </w:r>
      <w:r w:rsidRPr="00CD4666">
        <w:rPr>
          <w:rFonts w:ascii="Times New Roman" w:eastAsia="Times New Roman" w:hAnsi="Times New Roman" w:cs="Times New Roman"/>
          <w:sz w:val="24"/>
          <w:szCs w:val="24"/>
          <w:lang w:eastAsia="ru-RU"/>
        </w:rPr>
        <w:br/>
        <w:t xml:space="preserve">1964. ВВС США официально принимают на вооружение винтовку M16. В этом же году Армия США принимает винтовку XM16E1 в качестве оружия ограниченного стандарта, для заполнения временной (как тогда считалось) ниши между снятой с производства </w:t>
      </w:r>
      <w:hyperlink r:id="rId31" w:history="1">
        <w:r w:rsidRPr="00CD4666">
          <w:rPr>
            <w:rFonts w:ascii="Times New Roman" w:eastAsia="Times New Roman" w:hAnsi="Times New Roman" w:cs="Times New Roman"/>
            <w:color w:val="0000FF"/>
            <w:sz w:val="24"/>
            <w:szCs w:val="24"/>
            <w:u w:val="single"/>
            <w:lang w:eastAsia="ru-RU"/>
          </w:rPr>
          <w:t>7.62мм винтовкой M14</w:t>
        </w:r>
      </w:hyperlink>
      <w:r w:rsidRPr="00CD4666">
        <w:rPr>
          <w:rFonts w:ascii="Times New Roman" w:eastAsia="Times New Roman" w:hAnsi="Times New Roman" w:cs="Times New Roman"/>
          <w:sz w:val="24"/>
          <w:szCs w:val="24"/>
          <w:lang w:eastAsia="ru-RU"/>
        </w:rPr>
        <w:t xml:space="preserve"> и грядущим оружием, создаваемым по программе SPIW (эта программа закончилась провалом).</w:t>
      </w:r>
      <w:r w:rsidRPr="00CD4666">
        <w:rPr>
          <w:rFonts w:ascii="Times New Roman" w:eastAsia="Times New Roman" w:hAnsi="Times New Roman" w:cs="Times New Roman"/>
          <w:sz w:val="24"/>
          <w:szCs w:val="24"/>
          <w:lang w:eastAsia="ru-RU"/>
        </w:rPr>
        <w:br/>
        <w:t xml:space="preserve">1966. Фирма </w:t>
      </w:r>
      <w:proofErr w:type="spellStart"/>
      <w:r w:rsidRPr="00CD4666">
        <w:rPr>
          <w:rFonts w:ascii="Times New Roman" w:eastAsia="Times New Roman" w:hAnsi="Times New Roman" w:cs="Times New Roman"/>
          <w:sz w:val="24"/>
          <w:szCs w:val="24"/>
          <w:lang w:eastAsia="ru-RU"/>
        </w:rPr>
        <w:t>Colt</w:t>
      </w:r>
      <w:proofErr w:type="spellEnd"/>
      <w:r w:rsidRPr="00CD4666">
        <w:rPr>
          <w:rFonts w:ascii="Times New Roman" w:eastAsia="Times New Roman" w:hAnsi="Times New Roman" w:cs="Times New Roman"/>
          <w:sz w:val="24"/>
          <w:szCs w:val="24"/>
          <w:lang w:eastAsia="ru-RU"/>
        </w:rPr>
        <w:t xml:space="preserve"> получает правительственный контракт на поставку 840 000 винтовок, на общую сумму в почти 92 миллиона долларов США.</w:t>
      </w:r>
      <w:r w:rsidRPr="00CD4666">
        <w:rPr>
          <w:rFonts w:ascii="Times New Roman" w:eastAsia="Times New Roman" w:hAnsi="Times New Roman" w:cs="Times New Roman"/>
          <w:sz w:val="24"/>
          <w:szCs w:val="24"/>
          <w:lang w:eastAsia="ru-RU"/>
        </w:rPr>
        <w:br/>
        <w:t xml:space="preserve">1967. 28 февраля этого года Армия США официально принимает на вооружение винтовку XM16E1 под обозначением "US </w:t>
      </w:r>
      <w:proofErr w:type="spellStart"/>
      <w:r w:rsidRPr="00CD4666">
        <w:rPr>
          <w:rFonts w:ascii="Times New Roman" w:eastAsia="Times New Roman" w:hAnsi="Times New Roman" w:cs="Times New Roman"/>
          <w:sz w:val="24"/>
          <w:szCs w:val="24"/>
          <w:lang w:eastAsia="ru-RU"/>
        </w:rPr>
        <w:t>Rifle</w:t>
      </w:r>
      <w:proofErr w:type="spellEnd"/>
      <w:r w:rsidRPr="00CD4666">
        <w:rPr>
          <w:rFonts w:ascii="Times New Roman" w:eastAsia="Times New Roman" w:hAnsi="Times New Roman" w:cs="Times New Roman"/>
          <w:sz w:val="24"/>
          <w:szCs w:val="24"/>
          <w:lang w:eastAsia="ru-RU"/>
        </w:rPr>
        <w:t>, 5.56mm, M16A1".</w:t>
      </w:r>
      <w:r w:rsidRPr="00CD4666">
        <w:rPr>
          <w:rFonts w:ascii="Times New Roman" w:eastAsia="Times New Roman" w:hAnsi="Times New Roman" w:cs="Times New Roman"/>
          <w:sz w:val="24"/>
          <w:szCs w:val="24"/>
          <w:lang w:eastAsia="ru-RU"/>
        </w:rPr>
        <w:br/>
        <w:t xml:space="preserve">1965 - 1967. Опыт эксплуатации винтовок М16А1 Американскими войсками во Вьетнаме начинает приносить первые печальные плоды. Большое число отказов винтовок в боевых условиях приводит к значительным человеческим потерям среди американских солдат. Тому было несколько взаимосвязанных причин. Во первых, при создании патронов для М16 использовался порох типа IMR фирмы </w:t>
      </w:r>
      <w:proofErr w:type="spellStart"/>
      <w:r w:rsidRPr="00CD4666">
        <w:rPr>
          <w:rFonts w:ascii="Times New Roman" w:eastAsia="Times New Roman" w:hAnsi="Times New Roman" w:cs="Times New Roman"/>
          <w:sz w:val="24"/>
          <w:szCs w:val="24"/>
          <w:lang w:eastAsia="ru-RU"/>
        </w:rPr>
        <w:t>Dupont</w:t>
      </w:r>
      <w:proofErr w:type="spellEnd"/>
      <w:r w:rsidRPr="00CD4666">
        <w:rPr>
          <w:rFonts w:ascii="Times New Roman" w:eastAsia="Times New Roman" w:hAnsi="Times New Roman" w:cs="Times New Roman"/>
          <w:sz w:val="24"/>
          <w:szCs w:val="24"/>
          <w:lang w:eastAsia="ru-RU"/>
        </w:rPr>
        <w:t xml:space="preserve">, но Армия США, из соображений экономии, при производстве патронов заменила его на стандартный порох, использовавшийся при снаряжении патронов 7.62x51mm NATO. Этот порох, в отличие от IMR, давал значительно больший процент нагара, который оседал в газоотводной системе, затворной группе и ствольной коробке винтовки M16. В сочетании с отказом от хромирования затворной группы и канала ствола и влажным климатом Юго-Восточной Азии это приводило к быстрому засорению механизмов винтовки с последующими отказами, выражавшимися зачастую в </w:t>
      </w:r>
      <w:proofErr w:type="spellStart"/>
      <w:r w:rsidRPr="00CD4666">
        <w:rPr>
          <w:rFonts w:ascii="Times New Roman" w:eastAsia="Times New Roman" w:hAnsi="Times New Roman" w:cs="Times New Roman"/>
          <w:sz w:val="24"/>
          <w:szCs w:val="24"/>
          <w:lang w:eastAsia="ru-RU"/>
        </w:rPr>
        <w:t>застревании</w:t>
      </w:r>
      <w:proofErr w:type="spellEnd"/>
      <w:r w:rsidRPr="00CD4666">
        <w:rPr>
          <w:rFonts w:ascii="Times New Roman" w:eastAsia="Times New Roman" w:hAnsi="Times New Roman" w:cs="Times New Roman"/>
          <w:sz w:val="24"/>
          <w:szCs w:val="24"/>
          <w:lang w:eastAsia="ru-RU"/>
        </w:rPr>
        <w:t xml:space="preserve"> стреляной гильзы в патроннике. Все бы было и ничего, если бы винтовки подвергались регулярной чистке. Но в результате хитрого маркетингового хода фирмы Кольт, заявлявшей что винтовка М16 практически не требует чистки и обслуживания, при их первоначальных закупках Армия США не заказала комплектов для чистки оружия - опять таки для экономии. Кроме того, солдаты не получали нужного обучения по уходу за винтовкой. Результат такой экономии оказался поистине плачевным.</w:t>
      </w:r>
      <w:r w:rsidRPr="00CD4666">
        <w:rPr>
          <w:rFonts w:ascii="Times New Roman" w:eastAsia="Times New Roman" w:hAnsi="Times New Roman" w:cs="Times New Roman"/>
          <w:sz w:val="24"/>
          <w:szCs w:val="24"/>
          <w:lang w:eastAsia="ru-RU"/>
        </w:rPr>
        <w:br/>
        <w:t> 1967 - 1970. По результатам расследования, проведенного комиссией при Конгрессе США, принимается ряд срочных мер по исправлению ситуации. Во первых, тип пороха в патронах меняется на более "чистый", дающий гораздо меньше нагара. Во вторых, затворная группа, патронник и канал ствола начинают хромировать, что повышает коррозионную стойкость деталей и облегчает их чистку. В третьих, срочно закупаются комплекты для чистки оружия, а в действующих войсках начинается широкая программа обучения солдат чистке и уходу за винтовкой, в рамках которой издаются широко известные наставления по уходу за оружием в виде комиксов. Примерно к 1970му году штатные 20-патронные алюминиевые магазины в войсках начинают заменять на 30-патронные, для того чтобы уровнять М16 по этому показателю с советскими и китайскими автоматами Калашникова.</w:t>
      </w:r>
      <w:r w:rsidRPr="00CD4666">
        <w:rPr>
          <w:rFonts w:ascii="Times New Roman" w:eastAsia="Times New Roman" w:hAnsi="Times New Roman" w:cs="Times New Roman"/>
          <w:sz w:val="24"/>
          <w:szCs w:val="24"/>
          <w:lang w:eastAsia="ru-RU"/>
        </w:rPr>
        <w:br/>
        <w:t xml:space="preserve">1977 - 1979. По результатам комплексных испытаний единым патроном для армий стран NATO становится улучшенный вариант патрона 5.56x45mm, разработанный бельгийцами из Фабрик Националь (FN) под обозначением SS109. Этот патрон изначально был создан вместе с ручным пулеметом FN </w:t>
      </w:r>
      <w:proofErr w:type="spellStart"/>
      <w:r w:rsidRPr="00CD4666">
        <w:rPr>
          <w:rFonts w:ascii="Times New Roman" w:eastAsia="Times New Roman" w:hAnsi="Times New Roman" w:cs="Times New Roman"/>
          <w:sz w:val="24"/>
          <w:szCs w:val="24"/>
          <w:lang w:eastAsia="ru-RU"/>
        </w:rPr>
        <w:t>Minimi</w:t>
      </w:r>
      <w:proofErr w:type="spellEnd"/>
      <w:r w:rsidRPr="00CD4666">
        <w:rPr>
          <w:rFonts w:ascii="Times New Roman" w:eastAsia="Times New Roman" w:hAnsi="Times New Roman" w:cs="Times New Roman"/>
          <w:sz w:val="24"/>
          <w:szCs w:val="24"/>
          <w:lang w:eastAsia="ru-RU"/>
        </w:rPr>
        <w:t>, и имел несколько более тяжелую пулю с комбинированным сердечником из стали и свинца. Начальная скорость пули несколько уменьшилась по сравнению с исходным американским патроном М193, однако эффективность на больших дальностях возросла за счет более высокого баллистического коэффициента пули. Пуля SS109 требовала для своей стабилизации в полете более крутого шага нарезов - вместо шага 1:12 (1 оборот на 12 дюймов - 305 мм), шаг нарезов для SS109 пришлось сократить до 1:7 (1 оборот на 7 дюймов - 178 мм). При этом из новых стволов можно было спокойно стрелять старыми (легкими) пулями, при некотором ухудшении точности стрельбы. Стрельба новыми (тяжелыми) пулями из старых стволов приводила к существенному падению точности и кучности стрельбы.</w:t>
      </w:r>
      <w:r w:rsidRPr="00CD4666">
        <w:rPr>
          <w:rFonts w:ascii="Times New Roman" w:eastAsia="Times New Roman" w:hAnsi="Times New Roman" w:cs="Times New Roman"/>
          <w:sz w:val="24"/>
          <w:szCs w:val="24"/>
          <w:lang w:eastAsia="ru-RU"/>
        </w:rPr>
        <w:br/>
        <w:t xml:space="preserve">1981. </w:t>
      </w:r>
      <w:proofErr w:type="spellStart"/>
      <w:r w:rsidRPr="00CD4666">
        <w:rPr>
          <w:rFonts w:ascii="Times New Roman" w:eastAsia="Times New Roman" w:hAnsi="Times New Roman" w:cs="Times New Roman"/>
          <w:sz w:val="24"/>
          <w:szCs w:val="24"/>
          <w:lang w:eastAsia="ru-RU"/>
        </w:rPr>
        <w:t>Colt</w:t>
      </w:r>
      <w:proofErr w:type="spellEnd"/>
      <w:r w:rsidRPr="00CD4666">
        <w:rPr>
          <w:rFonts w:ascii="Times New Roman" w:eastAsia="Times New Roman" w:hAnsi="Times New Roman" w:cs="Times New Roman"/>
          <w:sz w:val="24"/>
          <w:szCs w:val="24"/>
          <w:lang w:eastAsia="ru-RU"/>
        </w:rPr>
        <w:t xml:space="preserve"> разрабатывает вариант винтовки M16A1, адаптированный под патрон SS109 / 5.56mm NATO, и передает его на испытания Армии США под обозначением M16A1E1. Эта винтовка отличалась от M16A1 более толстым и тяжелым стволом с шагом нарезов 1:7, улучшенными прицельными приспособлениями, новым цевьем и прикладом, а также заменой режима непрерывного огня (очередями) на режим с отсечкой очереди после 3х выстрелов.</w:t>
      </w:r>
      <w:r w:rsidRPr="00CD4666">
        <w:rPr>
          <w:rFonts w:ascii="Times New Roman" w:eastAsia="Times New Roman" w:hAnsi="Times New Roman" w:cs="Times New Roman"/>
          <w:sz w:val="24"/>
          <w:szCs w:val="24"/>
          <w:lang w:eastAsia="ru-RU"/>
        </w:rPr>
        <w:br/>
        <w:t xml:space="preserve">1982. Винтовка M16A1E1 получает официальное обозначение "US </w:t>
      </w:r>
      <w:proofErr w:type="spellStart"/>
      <w:r w:rsidRPr="00CD4666">
        <w:rPr>
          <w:rFonts w:ascii="Times New Roman" w:eastAsia="Times New Roman" w:hAnsi="Times New Roman" w:cs="Times New Roman"/>
          <w:sz w:val="24"/>
          <w:szCs w:val="24"/>
          <w:lang w:eastAsia="ru-RU"/>
        </w:rPr>
        <w:t>Rifle</w:t>
      </w:r>
      <w:proofErr w:type="spellEnd"/>
      <w:r w:rsidRPr="00CD4666">
        <w:rPr>
          <w:rFonts w:ascii="Times New Roman" w:eastAsia="Times New Roman" w:hAnsi="Times New Roman" w:cs="Times New Roman"/>
          <w:sz w:val="24"/>
          <w:szCs w:val="24"/>
          <w:lang w:eastAsia="ru-RU"/>
        </w:rPr>
        <w:t>, 5.56mm, M16A2".</w:t>
      </w:r>
      <w:r w:rsidRPr="00CD4666">
        <w:rPr>
          <w:rFonts w:ascii="Times New Roman" w:eastAsia="Times New Roman" w:hAnsi="Times New Roman" w:cs="Times New Roman"/>
          <w:sz w:val="24"/>
          <w:szCs w:val="24"/>
          <w:lang w:eastAsia="ru-RU"/>
        </w:rPr>
        <w:br/>
        <w:t>1983. Корпус Морской пехоты (КМП) США принимает на вооружение M16A2.</w:t>
      </w:r>
      <w:r w:rsidRPr="00CD4666">
        <w:rPr>
          <w:rFonts w:ascii="Times New Roman" w:eastAsia="Times New Roman" w:hAnsi="Times New Roman" w:cs="Times New Roman"/>
          <w:sz w:val="24"/>
          <w:szCs w:val="24"/>
          <w:lang w:eastAsia="ru-RU"/>
        </w:rPr>
        <w:br/>
        <w:t>1985. Армия США принимает на вооружение M16A2 взамен М16А1.</w:t>
      </w:r>
      <w:r w:rsidRPr="00CD4666">
        <w:rPr>
          <w:rFonts w:ascii="Times New Roman" w:eastAsia="Times New Roman" w:hAnsi="Times New Roman" w:cs="Times New Roman"/>
          <w:sz w:val="24"/>
          <w:szCs w:val="24"/>
          <w:lang w:eastAsia="ru-RU"/>
        </w:rPr>
        <w:br/>
        <w:t xml:space="preserve">1988. Компания FN </w:t>
      </w:r>
      <w:proofErr w:type="spellStart"/>
      <w:r w:rsidRPr="00CD4666">
        <w:rPr>
          <w:rFonts w:ascii="Times New Roman" w:eastAsia="Times New Roman" w:hAnsi="Times New Roman" w:cs="Times New Roman"/>
          <w:sz w:val="24"/>
          <w:szCs w:val="24"/>
          <w:lang w:eastAsia="ru-RU"/>
        </w:rPr>
        <w:t>Manufacturing</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Co</w:t>
      </w:r>
      <w:proofErr w:type="spellEnd"/>
      <w:r w:rsidRPr="00CD4666">
        <w:rPr>
          <w:rFonts w:ascii="Times New Roman" w:eastAsia="Times New Roman" w:hAnsi="Times New Roman" w:cs="Times New Roman"/>
          <w:sz w:val="24"/>
          <w:szCs w:val="24"/>
          <w:lang w:eastAsia="ru-RU"/>
        </w:rPr>
        <w:t xml:space="preserve">, американское подразделение бельгийского концерна FN </w:t>
      </w:r>
      <w:proofErr w:type="spellStart"/>
      <w:r w:rsidRPr="00CD4666">
        <w:rPr>
          <w:rFonts w:ascii="Times New Roman" w:eastAsia="Times New Roman" w:hAnsi="Times New Roman" w:cs="Times New Roman"/>
          <w:sz w:val="24"/>
          <w:szCs w:val="24"/>
          <w:lang w:eastAsia="ru-RU"/>
        </w:rPr>
        <w:t>Herstal</w:t>
      </w:r>
      <w:proofErr w:type="spellEnd"/>
      <w:r w:rsidRPr="00CD4666">
        <w:rPr>
          <w:rFonts w:ascii="Times New Roman" w:eastAsia="Times New Roman" w:hAnsi="Times New Roman" w:cs="Times New Roman"/>
          <w:sz w:val="24"/>
          <w:szCs w:val="24"/>
          <w:lang w:eastAsia="ru-RU"/>
        </w:rPr>
        <w:t xml:space="preserve">, становится основным поставщиком винтовок M16A2 для Вооруженных Сил США. Компания </w:t>
      </w:r>
      <w:proofErr w:type="spellStart"/>
      <w:r w:rsidRPr="00CD4666">
        <w:rPr>
          <w:rFonts w:ascii="Times New Roman" w:eastAsia="Times New Roman" w:hAnsi="Times New Roman" w:cs="Times New Roman"/>
          <w:sz w:val="24"/>
          <w:szCs w:val="24"/>
          <w:lang w:eastAsia="ru-RU"/>
        </w:rPr>
        <w:t>Colt</w:t>
      </w:r>
      <w:proofErr w:type="spellEnd"/>
      <w:r w:rsidRPr="00CD4666">
        <w:rPr>
          <w:rFonts w:ascii="Times New Roman" w:eastAsia="Times New Roman" w:hAnsi="Times New Roman" w:cs="Times New Roman"/>
          <w:sz w:val="24"/>
          <w:szCs w:val="24"/>
          <w:lang w:eastAsia="ru-RU"/>
        </w:rPr>
        <w:t xml:space="preserve"> продолжает производство винтовок типа AR-15 / M16 только для гражданского и полицейского рынков, а также на экспорт.</w:t>
      </w:r>
      <w:r w:rsidRPr="00CD4666">
        <w:rPr>
          <w:rFonts w:ascii="Times New Roman" w:eastAsia="Times New Roman" w:hAnsi="Times New Roman" w:cs="Times New Roman"/>
          <w:sz w:val="24"/>
          <w:szCs w:val="24"/>
          <w:lang w:eastAsia="ru-RU"/>
        </w:rPr>
        <w:br/>
        <w:t>1994. На вооружение ВС США поступают самые последние варианты винтовки М16: это винтовки M16A3 и M16A4, имеющие так называемые "плоские" ("</w:t>
      </w:r>
      <w:proofErr w:type="spellStart"/>
      <w:r w:rsidRPr="00CD4666">
        <w:rPr>
          <w:rFonts w:ascii="Times New Roman" w:eastAsia="Times New Roman" w:hAnsi="Times New Roman" w:cs="Times New Roman"/>
          <w:sz w:val="24"/>
          <w:szCs w:val="24"/>
          <w:lang w:eastAsia="ru-RU"/>
        </w:rPr>
        <w:t>flat</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top</w:t>
      </w:r>
      <w:proofErr w:type="spellEnd"/>
      <w:r w:rsidRPr="00CD4666">
        <w:rPr>
          <w:rFonts w:ascii="Times New Roman" w:eastAsia="Times New Roman" w:hAnsi="Times New Roman" w:cs="Times New Roman"/>
          <w:sz w:val="24"/>
          <w:szCs w:val="24"/>
          <w:lang w:eastAsia="ru-RU"/>
        </w:rPr>
        <w:t xml:space="preserve">") ствольные коробки, у которых интегральная рукоятка для переноски заменена на направляющую типа </w:t>
      </w:r>
      <w:proofErr w:type="spellStart"/>
      <w:r w:rsidRPr="00CD4666">
        <w:rPr>
          <w:rFonts w:ascii="Times New Roman" w:eastAsia="Times New Roman" w:hAnsi="Times New Roman" w:cs="Times New Roman"/>
          <w:sz w:val="24"/>
          <w:szCs w:val="24"/>
          <w:lang w:eastAsia="ru-RU"/>
        </w:rPr>
        <w:t>Picatinny</w:t>
      </w:r>
      <w:proofErr w:type="spellEnd"/>
      <w:r w:rsidRPr="00CD4666">
        <w:rPr>
          <w:rFonts w:ascii="Times New Roman" w:eastAsia="Times New Roman" w:hAnsi="Times New Roman" w:cs="Times New Roman"/>
          <w:sz w:val="24"/>
          <w:szCs w:val="24"/>
          <w:lang w:eastAsia="ru-RU"/>
        </w:rPr>
        <w:t>, предназначенную для установки самых разных прицельных приспособлений, в том числе и съемной рукоятки для переноски с прицельными приспособлениями по типу М16А2. В остальном винтовка M16A4 идентична M16A2, тогда как M16A3 отличается еще и тем, что вместо отсечки по 3 выстрела она имеет режим огня очередями любой длины (как на М16А1). Два других варианта М16 - карабины M4 и M4A1, описаны в отдельной статье на этом же сайте.</w:t>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sz w:val="24"/>
          <w:szCs w:val="24"/>
          <w:lang w:eastAsia="ru-RU"/>
        </w:rPr>
        <w:br/>
        <w:t xml:space="preserve">В целом следует признать, что уже к началу 1970х годов винтовка М16 являлась полноценным боевым оружием, имеющим целый ряд существенных достоинств (ну и недостатки, разумеется, у нее тоже были). По сравнению с главным противником М16 на мировой арене - автоматом Калашникова (АКМ), М16 имела большую точность и кучность стрельбы одиночными выстрелами, была более комфортна и удобна в обращении. С другой стороны, М16 требовала гораздо более тщательного ухода, более качественных боеприпасов. По надежности в особенно тяжелых условиях (загрязнение, запыление) АКМ также превосходил М16. Одним из главных достоинств конструкции </w:t>
      </w:r>
      <w:proofErr w:type="spellStart"/>
      <w:r w:rsidRPr="00CD4666">
        <w:rPr>
          <w:rFonts w:ascii="Times New Roman" w:eastAsia="Times New Roman" w:hAnsi="Times New Roman" w:cs="Times New Roman"/>
          <w:sz w:val="24"/>
          <w:szCs w:val="24"/>
          <w:lang w:eastAsia="ru-RU"/>
        </w:rPr>
        <w:t>Стонера</w:t>
      </w:r>
      <w:proofErr w:type="spellEnd"/>
      <w:r w:rsidRPr="00CD4666">
        <w:rPr>
          <w:rFonts w:ascii="Times New Roman" w:eastAsia="Times New Roman" w:hAnsi="Times New Roman" w:cs="Times New Roman"/>
          <w:sz w:val="24"/>
          <w:szCs w:val="24"/>
          <w:lang w:eastAsia="ru-RU"/>
        </w:rPr>
        <w:t xml:space="preserve">, однако же, надо признать ее исключительную гибкость. Благодаря модульности конструкции, фактически состоящей из двух крупных модулей - "верхнего" (верхняя часть ствольной коробки, ствол, </w:t>
      </w:r>
      <w:proofErr w:type="spellStart"/>
      <w:r w:rsidRPr="00CD4666">
        <w:rPr>
          <w:rFonts w:ascii="Times New Roman" w:eastAsia="Times New Roman" w:hAnsi="Times New Roman" w:cs="Times New Roman"/>
          <w:sz w:val="24"/>
          <w:szCs w:val="24"/>
          <w:lang w:eastAsia="ru-RU"/>
        </w:rPr>
        <w:t>газоотвод</w:t>
      </w:r>
      <w:proofErr w:type="spellEnd"/>
      <w:r w:rsidRPr="00CD4666">
        <w:rPr>
          <w:rFonts w:ascii="Times New Roman" w:eastAsia="Times New Roman" w:hAnsi="Times New Roman" w:cs="Times New Roman"/>
          <w:sz w:val="24"/>
          <w:szCs w:val="24"/>
          <w:lang w:eastAsia="ru-RU"/>
        </w:rPr>
        <w:t xml:space="preserve">, цевье, прицельные приспособления, затворная группа) и "нижнего" (нижняя часть ствольной коробки, ударно-спусковой механизм, буфер с возвратной пружиной, пистолетная рукоятка, приклад), обеспечена возможность очень быстрой реконфигурации винтовки. Так, на одну соответствующую стандартам "нижнюю" часть можно установить верхние части со стволами самой разной длины (от 250 до 610 мм), калибра (.22LR, 7.62x39мм, 9x19мм, 10мм </w:t>
      </w:r>
      <w:proofErr w:type="spellStart"/>
      <w:r w:rsidRPr="00CD4666">
        <w:rPr>
          <w:rFonts w:ascii="Times New Roman" w:eastAsia="Times New Roman" w:hAnsi="Times New Roman" w:cs="Times New Roman"/>
          <w:sz w:val="24"/>
          <w:szCs w:val="24"/>
          <w:lang w:eastAsia="ru-RU"/>
        </w:rPr>
        <w:t>Auto</w:t>
      </w:r>
      <w:proofErr w:type="spellEnd"/>
      <w:r w:rsidRPr="00CD4666">
        <w:rPr>
          <w:rFonts w:ascii="Times New Roman" w:eastAsia="Times New Roman" w:hAnsi="Times New Roman" w:cs="Times New Roman"/>
          <w:sz w:val="24"/>
          <w:szCs w:val="24"/>
          <w:lang w:eastAsia="ru-RU"/>
        </w:rPr>
        <w:t>, .50AE и многих других, не считая родного 5.56х45мм), с интегральной или съемной рукояткой для переноски. Особенно это существенно для потребителей на гражданском и полицейском рынках.</w:t>
      </w:r>
      <w:r w:rsidRPr="00CD4666">
        <w:rPr>
          <w:rFonts w:ascii="Times New Roman" w:eastAsia="Times New Roman" w:hAnsi="Times New Roman" w:cs="Times New Roman"/>
          <w:sz w:val="24"/>
          <w:szCs w:val="24"/>
          <w:lang w:eastAsia="ru-RU"/>
        </w:rPr>
        <w:br/>
        <w:t>Кроме того, в последние годы появились новые комплектные модули верхней части ствольной коробки (</w:t>
      </w:r>
      <w:proofErr w:type="spellStart"/>
      <w:r w:rsidRPr="00CD4666">
        <w:rPr>
          <w:rFonts w:ascii="Times New Roman" w:eastAsia="Times New Roman" w:hAnsi="Times New Roman" w:cs="Times New Roman"/>
          <w:sz w:val="24"/>
          <w:szCs w:val="24"/>
          <w:lang w:eastAsia="ru-RU"/>
        </w:rPr>
        <w:t>upper</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receiver</w:t>
      </w:r>
      <w:proofErr w:type="spellEnd"/>
      <w:r w:rsidRPr="00CD4666">
        <w:rPr>
          <w:rFonts w:ascii="Times New Roman" w:eastAsia="Times New Roman" w:hAnsi="Times New Roman" w:cs="Times New Roman"/>
          <w:sz w:val="24"/>
          <w:szCs w:val="24"/>
          <w:lang w:eastAsia="ru-RU"/>
        </w:rPr>
        <w:t>) или переделочные наборы (</w:t>
      </w:r>
      <w:proofErr w:type="spellStart"/>
      <w:r w:rsidRPr="00CD4666">
        <w:rPr>
          <w:rFonts w:ascii="Times New Roman" w:eastAsia="Times New Roman" w:hAnsi="Times New Roman" w:cs="Times New Roman"/>
          <w:sz w:val="24"/>
          <w:szCs w:val="24"/>
          <w:lang w:eastAsia="ru-RU"/>
        </w:rPr>
        <w:t>conversion</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kit</w:t>
      </w:r>
      <w:proofErr w:type="spellEnd"/>
      <w:r w:rsidRPr="00CD4666">
        <w:rPr>
          <w:rFonts w:ascii="Times New Roman" w:eastAsia="Times New Roman" w:hAnsi="Times New Roman" w:cs="Times New Roman"/>
          <w:sz w:val="24"/>
          <w:szCs w:val="24"/>
          <w:lang w:eastAsia="ru-RU"/>
        </w:rPr>
        <w:t xml:space="preserve">), позволяющие заменить оригинальную газоотводную систему </w:t>
      </w:r>
      <w:proofErr w:type="spellStart"/>
      <w:r w:rsidRPr="00CD4666">
        <w:rPr>
          <w:rFonts w:ascii="Times New Roman" w:eastAsia="Times New Roman" w:hAnsi="Times New Roman" w:cs="Times New Roman"/>
          <w:sz w:val="24"/>
          <w:szCs w:val="24"/>
          <w:lang w:eastAsia="ru-RU"/>
        </w:rPr>
        <w:t>Стонера</w:t>
      </w:r>
      <w:proofErr w:type="spellEnd"/>
      <w:r w:rsidRPr="00CD4666">
        <w:rPr>
          <w:rFonts w:ascii="Times New Roman" w:eastAsia="Times New Roman" w:hAnsi="Times New Roman" w:cs="Times New Roman"/>
          <w:sz w:val="24"/>
          <w:szCs w:val="24"/>
          <w:lang w:eastAsia="ru-RU"/>
        </w:rPr>
        <w:t xml:space="preserve"> на вариант с газовым поршнем с коротким ходом, что позволяет </w:t>
      </w:r>
      <w:proofErr w:type="spellStart"/>
      <w:r w:rsidRPr="00CD4666">
        <w:rPr>
          <w:rFonts w:ascii="Times New Roman" w:eastAsia="Times New Roman" w:hAnsi="Times New Roman" w:cs="Times New Roman"/>
          <w:sz w:val="24"/>
          <w:szCs w:val="24"/>
          <w:lang w:eastAsia="ru-RU"/>
        </w:rPr>
        <w:t>существено</w:t>
      </w:r>
      <w:proofErr w:type="spellEnd"/>
      <w:r w:rsidRPr="00CD4666">
        <w:rPr>
          <w:rFonts w:ascii="Times New Roman" w:eastAsia="Times New Roman" w:hAnsi="Times New Roman" w:cs="Times New Roman"/>
          <w:sz w:val="24"/>
          <w:szCs w:val="24"/>
          <w:lang w:eastAsia="ru-RU"/>
        </w:rPr>
        <w:t xml:space="preserve"> уменьшить засорение затворной группы и внутренностей ствольной коробки продуктами сгорания. С другой стороны, подобные переделки могут повысить износ ствольной коробки и узла запирания (боевых упоров затвора) в силу несимметричности приложения силы при отпирании (поршень воздействует на выступ на верхней части затворной рамы) и отсутствия "поджатия" затвора вперед, к стволу при начале отпирания (за счет давления в полости затворной рамы).</w:t>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sz w:val="24"/>
          <w:szCs w:val="24"/>
          <w:lang w:eastAsia="ru-RU"/>
        </w:rPr>
        <w:br/>
        <w:t xml:space="preserve">Кроме ВС США, винтовки М16 армейского образца используются в полиции США (например, полиция Лос-Анджелеса (LAPD) использует списанные из Армии винтовки), эти же винтовки широко поставляются на экспорт. Их используют многие элитные подразделения других стран, такие как британские SAS или австралийские рейнджеры. Значительное количество М16 имеется на вооружении в Израиле. Одно время винтовки М16 производились по лицензии на Филиппинах и в Южной Корее. В настоящее время канадская компания </w:t>
      </w:r>
      <w:proofErr w:type="spellStart"/>
      <w:r w:rsidRPr="00CD4666">
        <w:rPr>
          <w:rFonts w:ascii="Times New Roman" w:eastAsia="Times New Roman" w:hAnsi="Times New Roman" w:cs="Times New Roman"/>
          <w:sz w:val="24"/>
          <w:szCs w:val="24"/>
          <w:lang w:eastAsia="ru-RU"/>
        </w:rPr>
        <w:t>Diemaco</w:t>
      </w:r>
      <w:proofErr w:type="spellEnd"/>
      <w:r w:rsidRPr="00CD4666">
        <w:rPr>
          <w:rFonts w:ascii="Times New Roman" w:eastAsia="Times New Roman" w:hAnsi="Times New Roman" w:cs="Times New Roman"/>
          <w:sz w:val="24"/>
          <w:szCs w:val="24"/>
          <w:lang w:eastAsia="ru-RU"/>
        </w:rPr>
        <w:t xml:space="preserve"> производит лицензионные варианты М16 под обозначениями С7 и С8 для Канадских Вооруженных сил и на экспорт.</w:t>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sz w:val="24"/>
          <w:szCs w:val="24"/>
          <w:lang w:eastAsia="ru-RU"/>
        </w:rPr>
        <w:br/>
        <w:t xml:space="preserve">Гражданские и полицейские модификации винтовки AR-15 производятся под самыми разными обозначениями десятками фирм на территории США, в частности такими как </w:t>
      </w:r>
      <w:proofErr w:type="spellStart"/>
      <w:r w:rsidRPr="00CD4666">
        <w:rPr>
          <w:rFonts w:ascii="Times New Roman" w:eastAsia="Times New Roman" w:hAnsi="Times New Roman" w:cs="Times New Roman"/>
          <w:sz w:val="24"/>
          <w:szCs w:val="24"/>
          <w:lang w:eastAsia="ru-RU"/>
        </w:rPr>
        <w:t>Armalite</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Bushmaster</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Colt</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Hesse</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Les</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Baer</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Olympic</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Arms</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Wilson</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Combat</w:t>
      </w:r>
      <w:proofErr w:type="spellEnd"/>
      <w:r w:rsidRPr="00CD4666">
        <w:rPr>
          <w:rFonts w:ascii="Times New Roman" w:eastAsia="Times New Roman" w:hAnsi="Times New Roman" w:cs="Times New Roman"/>
          <w:sz w:val="24"/>
          <w:szCs w:val="24"/>
          <w:lang w:eastAsia="ru-RU"/>
        </w:rPr>
        <w:t>, и многими другими. Кроме того, клоны AR-15 производятся в Китае на государственных предприятиях NORINCO под обозначениями "</w:t>
      </w:r>
      <w:proofErr w:type="spellStart"/>
      <w:r w:rsidRPr="00CD4666">
        <w:rPr>
          <w:rFonts w:ascii="Times New Roman" w:eastAsia="Times New Roman" w:hAnsi="Times New Roman" w:cs="Times New Roman"/>
          <w:sz w:val="24"/>
          <w:szCs w:val="24"/>
          <w:lang w:eastAsia="ru-RU"/>
        </w:rPr>
        <w:t>Model</w:t>
      </w:r>
      <w:proofErr w:type="spellEnd"/>
      <w:r w:rsidRPr="00CD4666">
        <w:rPr>
          <w:rFonts w:ascii="Times New Roman" w:eastAsia="Times New Roman" w:hAnsi="Times New Roman" w:cs="Times New Roman"/>
          <w:sz w:val="24"/>
          <w:szCs w:val="24"/>
          <w:lang w:eastAsia="ru-RU"/>
        </w:rPr>
        <w:t xml:space="preserve"> 311" (только самозарядная) и "CQ" (с возможностью автоматического огня).</w:t>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sz w:val="24"/>
          <w:szCs w:val="24"/>
          <w:lang w:eastAsia="ru-RU"/>
        </w:rPr>
        <w:br/>
        <w:t>Легенды и мифы о винтовке М16.</w:t>
      </w:r>
      <w:r w:rsidRPr="00CD4666">
        <w:rPr>
          <w:rFonts w:ascii="Times New Roman" w:eastAsia="Times New Roman" w:hAnsi="Times New Roman" w:cs="Times New Roman"/>
          <w:sz w:val="24"/>
          <w:szCs w:val="24"/>
          <w:lang w:eastAsia="ru-RU"/>
        </w:rPr>
        <w:br/>
        <w:t>Автору этих строк не раз приходилось сталкиваться с легендами и байками, связанными с винтовкой М16 - с точки зрения "легендарности" она вполне может сравниться с автоматом Калашникова, разве что знак у этих легенд как правило обратный, негативный. Здесь я попробую разобрать несколько самых ходовых легенд.</w:t>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sz w:val="24"/>
          <w:szCs w:val="24"/>
          <w:lang w:eastAsia="ru-RU"/>
        </w:rPr>
        <w:br/>
        <w:t>1. Ненадежность винтовки М16</w:t>
      </w:r>
      <w:r w:rsidRPr="00CD4666">
        <w:rPr>
          <w:rFonts w:ascii="Times New Roman" w:eastAsia="Times New Roman" w:hAnsi="Times New Roman" w:cs="Times New Roman"/>
          <w:sz w:val="24"/>
          <w:szCs w:val="24"/>
          <w:lang w:eastAsia="ru-RU"/>
        </w:rPr>
        <w:br/>
        <w:t xml:space="preserve">Корни этой легенды очевидным образом лежат в событиях конца 1960х годов, когда по причине </w:t>
      </w:r>
      <w:proofErr w:type="spellStart"/>
      <w:r w:rsidRPr="00CD4666">
        <w:rPr>
          <w:rFonts w:ascii="Times New Roman" w:eastAsia="Times New Roman" w:hAnsi="Times New Roman" w:cs="Times New Roman"/>
          <w:sz w:val="24"/>
          <w:szCs w:val="24"/>
          <w:lang w:eastAsia="ru-RU"/>
        </w:rPr>
        <w:t>головтояпства</w:t>
      </w:r>
      <w:proofErr w:type="spellEnd"/>
      <w:r w:rsidRPr="00CD4666">
        <w:rPr>
          <w:rFonts w:ascii="Times New Roman" w:eastAsia="Times New Roman" w:hAnsi="Times New Roman" w:cs="Times New Roman"/>
          <w:sz w:val="24"/>
          <w:szCs w:val="24"/>
          <w:lang w:eastAsia="ru-RU"/>
        </w:rPr>
        <w:t xml:space="preserve"> армейских чинов и желания срубить деньги </w:t>
      </w:r>
      <w:proofErr w:type="spellStart"/>
      <w:r w:rsidRPr="00CD4666">
        <w:rPr>
          <w:rFonts w:ascii="Times New Roman" w:eastAsia="Times New Roman" w:hAnsi="Times New Roman" w:cs="Times New Roman"/>
          <w:sz w:val="24"/>
          <w:szCs w:val="24"/>
          <w:lang w:eastAsia="ru-RU"/>
        </w:rPr>
        <w:t>по-легкому</w:t>
      </w:r>
      <w:proofErr w:type="spellEnd"/>
      <w:r w:rsidRPr="00CD4666">
        <w:rPr>
          <w:rFonts w:ascii="Times New Roman" w:eastAsia="Times New Roman" w:hAnsi="Times New Roman" w:cs="Times New Roman"/>
          <w:sz w:val="24"/>
          <w:szCs w:val="24"/>
          <w:lang w:eastAsia="ru-RU"/>
        </w:rPr>
        <w:t xml:space="preserve"> фирмы Кольт в войска стали поступать винтовки и патроны, не </w:t>
      </w:r>
      <w:proofErr w:type="spellStart"/>
      <w:r w:rsidRPr="00CD4666">
        <w:rPr>
          <w:rFonts w:ascii="Times New Roman" w:eastAsia="Times New Roman" w:hAnsi="Times New Roman" w:cs="Times New Roman"/>
          <w:sz w:val="24"/>
          <w:szCs w:val="24"/>
          <w:lang w:eastAsia="ru-RU"/>
        </w:rPr>
        <w:t>соответствовашие</w:t>
      </w:r>
      <w:proofErr w:type="spellEnd"/>
      <w:r w:rsidRPr="00CD4666">
        <w:rPr>
          <w:rFonts w:ascii="Times New Roman" w:eastAsia="Times New Roman" w:hAnsi="Times New Roman" w:cs="Times New Roman"/>
          <w:sz w:val="24"/>
          <w:szCs w:val="24"/>
          <w:lang w:eastAsia="ru-RU"/>
        </w:rPr>
        <w:t xml:space="preserve"> изначально принятым и отработанным. После того, как солдат научили чистить свои винтовки, стволы и затворные группы винтовок М16 получили покрытие из хрома, а порох в патронах стал нужных марок, проблемы с винтовками если не сошли на нет, то уменьшились до </w:t>
      </w:r>
      <w:proofErr w:type="spellStart"/>
      <w:r w:rsidRPr="00CD4666">
        <w:rPr>
          <w:rFonts w:ascii="Times New Roman" w:eastAsia="Times New Roman" w:hAnsi="Times New Roman" w:cs="Times New Roman"/>
          <w:sz w:val="24"/>
          <w:szCs w:val="24"/>
          <w:lang w:eastAsia="ru-RU"/>
        </w:rPr>
        <w:t>приемлимых</w:t>
      </w:r>
      <w:proofErr w:type="spellEnd"/>
      <w:r w:rsidRPr="00CD4666">
        <w:rPr>
          <w:rFonts w:ascii="Times New Roman" w:eastAsia="Times New Roman" w:hAnsi="Times New Roman" w:cs="Times New Roman"/>
          <w:sz w:val="24"/>
          <w:szCs w:val="24"/>
          <w:lang w:eastAsia="ru-RU"/>
        </w:rPr>
        <w:t xml:space="preserve"> величин. Тем не менее, до сих пор в русскоязычных </w:t>
      </w:r>
      <w:proofErr w:type="spellStart"/>
      <w:r w:rsidRPr="00CD4666">
        <w:rPr>
          <w:rFonts w:ascii="Times New Roman" w:eastAsia="Times New Roman" w:hAnsi="Times New Roman" w:cs="Times New Roman"/>
          <w:sz w:val="24"/>
          <w:szCs w:val="24"/>
          <w:lang w:eastAsia="ru-RU"/>
        </w:rPr>
        <w:t>истчониках</w:t>
      </w:r>
      <w:proofErr w:type="spellEnd"/>
      <w:r w:rsidRPr="00CD4666">
        <w:rPr>
          <w:rFonts w:ascii="Times New Roman" w:eastAsia="Times New Roman" w:hAnsi="Times New Roman" w:cs="Times New Roman"/>
          <w:sz w:val="24"/>
          <w:szCs w:val="24"/>
          <w:lang w:eastAsia="ru-RU"/>
        </w:rPr>
        <w:t xml:space="preserve"> можно встретить сказки о том, что винтовку М16 нужно чистить очень часто, чуть ли не каждые 300 выстрелов. Это, разумеется, не так. Во-первых, чистить нужно любое оружие и всегда. Во-вторых, в реальных условиях эксплуатации винтовки типа Ar-15 / M16 способны вообще без чистки сделать самое меньшее 1500-2000 выстрелов (это, напомню, 50-60 магазинов), сохраняя к концу стрельб работоспособность.</w:t>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sz w:val="24"/>
          <w:szCs w:val="24"/>
          <w:lang w:eastAsia="ru-RU"/>
        </w:rPr>
        <w:br/>
        <w:t>2. Сложность винтовки М16 в обслуживании и уходе</w:t>
      </w:r>
      <w:r w:rsidRPr="00CD4666">
        <w:rPr>
          <w:rFonts w:ascii="Times New Roman" w:eastAsia="Times New Roman" w:hAnsi="Times New Roman" w:cs="Times New Roman"/>
          <w:sz w:val="24"/>
          <w:szCs w:val="24"/>
          <w:lang w:eastAsia="ru-RU"/>
        </w:rPr>
        <w:br/>
        <w:t>Корни этой легенды мне отследить не удалось, однако, фактически, при неполной разборке в полевых условиях М16 не сложнее автомата Калашникова, а кое в чем еще и удобнее, ибо при неполной разборке (для осмотра и чистки "в поле") разбирается на меньшее число компонент. Судите сами, я привожу процедуру неполной разборки винтовки М16А2 (предполагая, что оружие уже разряжено и магазин извлечен).</w:t>
      </w:r>
      <w:r w:rsidRPr="00CD4666">
        <w:rPr>
          <w:rFonts w:ascii="Times New Roman" w:eastAsia="Times New Roman" w:hAnsi="Times New Roman" w:cs="Times New Roman"/>
          <w:sz w:val="24"/>
          <w:szCs w:val="24"/>
          <w:lang w:eastAsia="ru-RU"/>
        </w:rPr>
        <w:br/>
        <w:t>- выдавить задний штифт ствольной коробки слева направо (пальцем, пулей патрона), затем вытащить его вправо до упора, при этом штифт останется в нижней части ствольной коробки</w:t>
      </w:r>
      <w:r w:rsidRPr="00CD4666">
        <w:rPr>
          <w:rFonts w:ascii="Times New Roman" w:eastAsia="Times New Roman" w:hAnsi="Times New Roman" w:cs="Times New Roman"/>
          <w:sz w:val="24"/>
          <w:szCs w:val="24"/>
          <w:lang w:eastAsia="ru-RU"/>
        </w:rPr>
        <w:br/>
        <w:t>- "переломить" ствольную коробку вокруг переднего штифта</w:t>
      </w:r>
      <w:r w:rsidRPr="00CD4666">
        <w:rPr>
          <w:rFonts w:ascii="Times New Roman" w:eastAsia="Times New Roman" w:hAnsi="Times New Roman" w:cs="Times New Roman"/>
          <w:sz w:val="24"/>
          <w:szCs w:val="24"/>
          <w:lang w:eastAsia="ru-RU"/>
        </w:rPr>
        <w:br/>
        <w:t>- потянув за рукоятку взведения затвора, извлечь из ствольной коробки рукоятку с затворной группой</w:t>
      </w:r>
      <w:r w:rsidRPr="00CD4666">
        <w:rPr>
          <w:rFonts w:ascii="Times New Roman" w:eastAsia="Times New Roman" w:hAnsi="Times New Roman" w:cs="Times New Roman"/>
          <w:sz w:val="24"/>
          <w:szCs w:val="24"/>
          <w:lang w:eastAsia="ru-RU"/>
        </w:rPr>
        <w:br/>
        <w:t>- все!</w:t>
      </w:r>
      <w:r w:rsidRPr="00CD4666">
        <w:rPr>
          <w:rFonts w:ascii="Times New Roman" w:eastAsia="Times New Roman" w:hAnsi="Times New Roman" w:cs="Times New Roman"/>
          <w:sz w:val="24"/>
          <w:szCs w:val="24"/>
          <w:lang w:eastAsia="ru-RU"/>
        </w:rPr>
        <w:br/>
        <w:t>После этого оружие можно осматривать и чистить, при этом канал ствола удобно наблюдается и чистится со стороны казенной части. Сборка производится в обратном порядке. Дальнейшая разборка (затворной группы, буфера отката с возвратной пружиной) производится только при очень сильном загрязнении, а газовая трубка изредка промывается керосином или специальным чистящим и смазывающим составом. В регулярной чистке газовая трубка НЕ НУЖДАЕТСЯ.</w:t>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sz w:val="24"/>
          <w:szCs w:val="24"/>
          <w:lang w:eastAsia="ru-RU"/>
        </w:rPr>
        <w:br/>
        <w:t>3. Линейная компоновка винтовки приводит к существенному увеличению профиля стрелка, видимого (и обстреливаемого) противником</w:t>
      </w:r>
      <w:r w:rsidRPr="00CD4666">
        <w:rPr>
          <w:rFonts w:ascii="Times New Roman" w:eastAsia="Times New Roman" w:hAnsi="Times New Roman" w:cs="Times New Roman"/>
          <w:sz w:val="24"/>
          <w:szCs w:val="24"/>
          <w:lang w:eastAsia="ru-RU"/>
        </w:rPr>
        <w:br/>
        <w:t>Это один из любимых пунктиков в сравнении с автоматом Калашникова. Однако, если взять в руки линейку, то выяснится, что при стрельбе из-за укрытия с упором цевья на бруствер высота линии прицеливания М16 отличается от высоты линии прицеливания АК-74 менее чем на 2 сантиметра, а при стрельбе из положения лежа с упором магазина в землю (при использовании 30-зарядных магазинов) и того меньше (иллюстрации можно увидеть тут). При стрельбе же стоя или с колена разница в принципе исчезает, так как основной целью становится не голова и плечи стрелка (находящиеся выше линии канала ствола), а его торс.</w:t>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sz w:val="24"/>
          <w:szCs w:val="24"/>
          <w:lang w:eastAsia="ru-RU"/>
        </w:rPr>
        <w:br/>
        <w:t>4. Винтовка М16 не подходит для рукопашного боя</w:t>
      </w:r>
      <w:r w:rsidRPr="00CD4666">
        <w:rPr>
          <w:rFonts w:ascii="Times New Roman" w:eastAsia="Times New Roman" w:hAnsi="Times New Roman" w:cs="Times New Roman"/>
          <w:sz w:val="24"/>
          <w:szCs w:val="24"/>
          <w:lang w:eastAsia="ru-RU"/>
        </w:rPr>
        <w:br/>
        <w:t xml:space="preserve">Чтобы понять, что это не так, достаточно обратить внимание на наличие на всех вариантах армейских винтовок М16 прилива для крепления </w:t>
      </w:r>
      <w:proofErr w:type="spellStart"/>
      <w:r w:rsidRPr="00CD4666">
        <w:rPr>
          <w:rFonts w:ascii="Times New Roman" w:eastAsia="Times New Roman" w:hAnsi="Times New Roman" w:cs="Times New Roman"/>
          <w:sz w:val="24"/>
          <w:szCs w:val="24"/>
          <w:lang w:eastAsia="ru-RU"/>
        </w:rPr>
        <w:t>штык-ножа</w:t>
      </w:r>
      <w:proofErr w:type="spellEnd"/>
      <w:r w:rsidRPr="00CD4666">
        <w:rPr>
          <w:rFonts w:ascii="Times New Roman" w:eastAsia="Times New Roman" w:hAnsi="Times New Roman" w:cs="Times New Roman"/>
          <w:sz w:val="24"/>
          <w:szCs w:val="24"/>
          <w:lang w:eastAsia="ru-RU"/>
        </w:rPr>
        <w:t xml:space="preserve"> под стволом. Разумеется, конструкция винтовки не предусматривает выбивания ее прикладом дверей или использования оружия в качестве лома - для этого есть специальный инструмент, однако в крайнем случае (а в наше время рукопашная схватка - это скорее крайний случай, а не норма) она вполне может использоваться и в такой роли. Кроме того, нужно помнить что в ВС США даже рядовым пехотинцам зачастую помимо винтовки выдается и табельный пистолет, как раз таки для ситуаций типа "схватка на дистанции вытянутой руки".</w:t>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sz w:val="24"/>
          <w:szCs w:val="24"/>
          <w:lang w:eastAsia="ru-RU"/>
        </w:rPr>
        <w:br/>
        <w:t xml:space="preserve">© Максим </w:t>
      </w:r>
      <w:proofErr w:type="spellStart"/>
      <w:r w:rsidRPr="00CD4666">
        <w:rPr>
          <w:rFonts w:ascii="Times New Roman" w:eastAsia="Times New Roman" w:hAnsi="Times New Roman" w:cs="Times New Roman"/>
          <w:sz w:val="24"/>
          <w:szCs w:val="24"/>
          <w:lang w:eastAsia="ru-RU"/>
        </w:rPr>
        <w:t>Попенкер</w:t>
      </w:r>
      <w:proofErr w:type="spellEnd"/>
      <w:r w:rsidRPr="00CD4666">
        <w:rPr>
          <w:rFonts w:ascii="Times New Roman" w:eastAsia="Times New Roman" w:hAnsi="Times New Roman" w:cs="Times New Roman"/>
          <w:sz w:val="24"/>
          <w:szCs w:val="24"/>
          <w:lang w:eastAsia="ru-RU"/>
        </w:rPr>
        <w:t>, 2010</w:t>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sz w:val="24"/>
          <w:szCs w:val="24"/>
          <w:lang w:eastAsia="ru-RU"/>
        </w:rPr>
        <w:br/>
        <w:t>Техническое описание винтовки М16.</w:t>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sz w:val="24"/>
          <w:szCs w:val="24"/>
          <w:lang w:eastAsia="ru-RU"/>
        </w:rPr>
        <w:br/>
        <w:t>Винтовки серии M16 / AR-15 представляют собой автоматическое или полуавтоматическое оружие с воздушным охлаждением ствола, питанием из отъемных коробчатых магазинов и автоматикой на основе газового двигателя. Огонь это оружие всегда ведет с закрытого затвора.</w:t>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sz w:val="24"/>
          <w:szCs w:val="24"/>
          <w:lang w:eastAsia="ru-RU"/>
        </w:rPr>
        <w:br/>
        <w:t xml:space="preserve">Газоотводная автоматика конструкции Юджина </w:t>
      </w:r>
      <w:proofErr w:type="spellStart"/>
      <w:r w:rsidRPr="00CD4666">
        <w:rPr>
          <w:rFonts w:ascii="Times New Roman" w:eastAsia="Times New Roman" w:hAnsi="Times New Roman" w:cs="Times New Roman"/>
          <w:sz w:val="24"/>
          <w:szCs w:val="24"/>
          <w:lang w:eastAsia="ru-RU"/>
        </w:rPr>
        <w:t>Стонера</w:t>
      </w:r>
      <w:proofErr w:type="spellEnd"/>
      <w:r w:rsidRPr="00CD4666">
        <w:rPr>
          <w:rFonts w:ascii="Times New Roman" w:eastAsia="Times New Roman" w:hAnsi="Times New Roman" w:cs="Times New Roman"/>
          <w:sz w:val="24"/>
          <w:szCs w:val="24"/>
          <w:lang w:eastAsia="ru-RU"/>
        </w:rPr>
        <w:t xml:space="preserve"> не имеет газового поршня в его традиционном понимании. Пороховые газы отводятся через отверстие в стенке ствола и по газовой трубке из нержавеющей стали отводятся внутрь ствольной коробки. Задний конец газовой трубки перед выстрелом входит в специальный насадок ("</w:t>
      </w:r>
      <w:proofErr w:type="spellStart"/>
      <w:r w:rsidRPr="00CD4666">
        <w:rPr>
          <w:rFonts w:ascii="Times New Roman" w:eastAsia="Times New Roman" w:hAnsi="Times New Roman" w:cs="Times New Roman"/>
          <w:sz w:val="24"/>
          <w:szCs w:val="24"/>
          <w:lang w:eastAsia="ru-RU"/>
        </w:rPr>
        <w:t>gas</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key</w:t>
      </w:r>
      <w:proofErr w:type="spellEnd"/>
      <w:r w:rsidRPr="00CD4666">
        <w:rPr>
          <w:rFonts w:ascii="Times New Roman" w:eastAsia="Times New Roman" w:hAnsi="Times New Roman" w:cs="Times New Roman"/>
          <w:sz w:val="24"/>
          <w:szCs w:val="24"/>
          <w:lang w:eastAsia="ru-RU"/>
        </w:rPr>
        <w:t xml:space="preserve">"), установленный сверху на затворной раме. В момент выстрела пороховые газы проходят по газовой трубке и через насадок попадают в полость внутри затворной рамы. Эта кольцевая полость расположена вокруг хвостовика затвора и с передней стороны ограничена утолщенной частью затвора, а с задней - стенкой затворной рамы. Давление газов внутри этой полости заставляет затворную раму начать движение назад, относительно изначально неподвижного затвора. Это движение при помощи фигурного паза в затворной раме и входящего в него ведущего штифта на затворе поворачивает затвор, выводя его боевые упоры (числом 7) из зацепления с хвостовиком ствола. После расцепления затвора со стволом вся затворная группа (затвор и затворная рама) продолжают движение назад под действием остаточного давления газов в патроннике и благодаря инерции этих частей. При этом движении из ствола извлекается и выбрасывается наружу стрелянная гильза и сжимается возвратная пружина, расположенная в прикладе. Под воздействием возвратной пружины затворная группа возвращается вперед, подавая в ствол новый патрон и в конце движения запирая ствол поворотом затвора. По израсходовании всех патронов в магазине затворная группа автоматически остается в заднем положении благодаря наличию в механизме затворной задержки, включаемой автоматически </w:t>
      </w:r>
      <w:proofErr w:type="spellStart"/>
      <w:r w:rsidRPr="00CD4666">
        <w:rPr>
          <w:rFonts w:ascii="Times New Roman" w:eastAsia="Times New Roman" w:hAnsi="Times New Roman" w:cs="Times New Roman"/>
          <w:sz w:val="24"/>
          <w:szCs w:val="24"/>
          <w:lang w:eastAsia="ru-RU"/>
        </w:rPr>
        <w:t>подавателем</w:t>
      </w:r>
      <w:proofErr w:type="spellEnd"/>
      <w:r w:rsidRPr="00CD4666">
        <w:rPr>
          <w:rFonts w:ascii="Times New Roman" w:eastAsia="Times New Roman" w:hAnsi="Times New Roman" w:cs="Times New Roman"/>
          <w:sz w:val="24"/>
          <w:szCs w:val="24"/>
          <w:lang w:eastAsia="ru-RU"/>
        </w:rPr>
        <w:t xml:space="preserve"> магазина, а выключаемой вручную, при помощи кнопки на левой стороне ствольной коробки.</w:t>
      </w:r>
      <w:r w:rsidRPr="00CD4666">
        <w:rPr>
          <w:rFonts w:ascii="Times New Roman" w:eastAsia="Times New Roman" w:hAnsi="Times New Roman" w:cs="Times New Roman"/>
          <w:sz w:val="24"/>
          <w:szCs w:val="24"/>
          <w:lang w:eastAsia="ru-RU"/>
        </w:rPr>
        <w:br/>
        <w:t xml:space="preserve">Рукоятка взведения "Т"-образная, расположена в задней части ствольной коробки над прикладом, и не двигается при стрельбе. Начиная с ХМ16Е1 / М16А1 винтовки имеют на правой стороне ствольной коробки </w:t>
      </w:r>
      <w:proofErr w:type="spellStart"/>
      <w:r w:rsidRPr="00CD4666">
        <w:rPr>
          <w:rFonts w:ascii="Times New Roman" w:eastAsia="Times New Roman" w:hAnsi="Times New Roman" w:cs="Times New Roman"/>
          <w:sz w:val="24"/>
          <w:szCs w:val="24"/>
          <w:lang w:eastAsia="ru-RU"/>
        </w:rPr>
        <w:t>досылатель</w:t>
      </w:r>
      <w:proofErr w:type="spellEnd"/>
      <w:r w:rsidRPr="00CD4666">
        <w:rPr>
          <w:rFonts w:ascii="Times New Roman" w:eastAsia="Times New Roman" w:hAnsi="Times New Roman" w:cs="Times New Roman"/>
          <w:sz w:val="24"/>
          <w:szCs w:val="24"/>
          <w:lang w:eastAsia="ru-RU"/>
        </w:rPr>
        <w:t xml:space="preserve"> затвора, предназначенный для ручного закрытия затвора, если усилия возвратной пружины для этого не хватает (например, засорился патронник). </w:t>
      </w:r>
      <w:proofErr w:type="spellStart"/>
      <w:r w:rsidRPr="00CD4666">
        <w:rPr>
          <w:rFonts w:ascii="Times New Roman" w:eastAsia="Times New Roman" w:hAnsi="Times New Roman" w:cs="Times New Roman"/>
          <w:sz w:val="24"/>
          <w:szCs w:val="24"/>
          <w:lang w:eastAsia="ru-RU"/>
        </w:rPr>
        <w:t>Досылатель</w:t>
      </w:r>
      <w:proofErr w:type="spellEnd"/>
      <w:r w:rsidRPr="00CD4666">
        <w:rPr>
          <w:rFonts w:ascii="Times New Roman" w:eastAsia="Times New Roman" w:hAnsi="Times New Roman" w:cs="Times New Roman"/>
          <w:sz w:val="24"/>
          <w:szCs w:val="24"/>
          <w:lang w:eastAsia="ru-RU"/>
        </w:rPr>
        <w:t xml:space="preserve"> имеет вид кнопки с собачкой на противоположном конце, взаимодействующей с насечками на правой стороне затворной рамы. Окно для выброса гильз закрывается подпружиненной пылезащитной шторкой, автоматически открывающейся при взведении затвора. Кроме того, начиная с М16А2 позади окна для выброса гильз появился выступ-отражатель, предназначенный для обеспечения возможности комфортной стрельбы с левого плеча. Интересно, что для М16А1, не имевшей такого приспособления, в Армии США существовал специальный съемный отражатель, устанавливавшийся при необходимости на оружие за пару минут.</w:t>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sz w:val="24"/>
          <w:szCs w:val="24"/>
          <w:lang w:eastAsia="ru-RU"/>
        </w:rPr>
        <w:br/>
        <w:t>Ударно-спусковой механизм курковый, достаточно простой по конструкции, и ведущий свою родословную от дробового ружья Браунинга Auto-5. Режимы работы УСМ выбираются при помощи трехпозиционного (на боевом оружии) или двухпозиционного (на гражданском) переключателя, расположенного на ствольной коробке слева, над пистолетной рукояткой. Положения переключателя для боевого оружия: "</w:t>
      </w:r>
      <w:proofErr w:type="spellStart"/>
      <w:r w:rsidRPr="00CD4666">
        <w:rPr>
          <w:rFonts w:ascii="Times New Roman" w:eastAsia="Times New Roman" w:hAnsi="Times New Roman" w:cs="Times New Roman"/>
          <w:sz w:val="24"/>
          <w:szCs w:val="24"/>
          <w:lang w:eastAsia="ru-RU"/>
        </w:rPr>
        <w:t>safe</w:t>
      </w:r>
      <w:proofErr w:type="spellEnd"/>
      <w:r w:rsidRPr="00CD4666">
        <w:rPr>
          <w:rFonts w:ascii="Times New Roman" w:eastAsia="Times New Roman" w:hAnsi="Times New Roman" w:cs="Times New Roman"/>
          <w:sz w:val="24"/>
          <w:szCs w:val="24"/>
          <w:lang w:eastAsia="ru-RU"/>
        </w:rPr>
        <w:t>" (предохранитель), "</w:t>
      </w:r>
      <w:proofErr w:type="spellStart"/>
      <w:r w:rsidRPr="00CD4666">
        <w:rPr>
          <w:rFonts w:ascii="Times New Roman" w:eastAsia="Times New Roman" w:hAnsi="Times New Roman" w:cs="Times New Roman"/>
          <w:sz w:val="24"/>
          <w:szCs w:val="24"/>
          <w:lang w:eastAsia="ru-RU"/>
        </w:rPr>
        <w:t>semi</w:t>
      </w:r>
      <w:proofErr w:type="spellEnd"/>
      <w:r w:rsidRPr="00CD4666">
        <w:rPr>
          <w:rFonts w:ascii="Times New Roman" w:eastAsia="Times New Roman" w:hAnsi="Times New Roman" w:cs="Times New Roman"/>
          <w:sz w:val="24"/>
          <w:szCs w:val="24"/>
          <w:lang w:eastAsia="ru-RU"/>
        </w:rPr>
        <w:t>" (одиночные выстрелы), "</w:t>
      </w:r>
      <w:proofErr w:type="spellStart"/>
      <w:r w:rsidRPr="00CD4666">
        <w:rPr>
          <w:rFonts w:ascii="Times New Roman" w:eastAsia="Times New Roman" w:hAnsi="Times New Roman" w:cs="Times New Roman"/>
          <w:sz w:val="24"/>
          <w:szCs w:val="24"/>
          <w:lang w:eastAsia="ru-RU"/>
        </w:rPr>
        <w:t>auto</w:t>
      </w:r>
      <w:proofErr w:type="spellEnd"/>
      <w:r w:rsidRPr="00CD4666">
        <w:rPr>
          <w:rFonts w:ascii="Times New Roman" w:eastAsia="Times New Roman" w:hAnsi="Times New Roman" w:cs="Times New Roman"/>
          <w:sz w:val="24"/>
          <w:szCs w:val="24"/>
          <w:lang w:eastAsia="ru-RU"/>
        </w:rPr>
        <w:t>" (автоматический огонь, М16А1, М16А3) или "</w:t>
      </w:r>
      <w:proofErr w:type="spellStart"/>
      <w:r w:rsidRPr="00CD4666">
        <w:rPr>
          <w:rFonts w:ascii="Times New Roman" w:eastAsia="Times New Roman" w:hAnsi="Times New Roman" w:cs="Times New Roman"/>
          <w:sz w:val="24"/>
          <w:szCs w:val="24"/>
          <w:lang w:eastAsia="ru-RU"/>
        </w:rPr>
        <w:t>burst</w:t>
      </w:r>
      <w:proofErr w:type="spellEnd"/>
      <w:r w:rsidRPr="00CD4666">
        <w:rPr>
          <w:rFonts w:ascii="Times New Roman" w:eastAsia="Times New Roman" w:hAnsi="Times New Roman" w:cs="Times New Roman"/>
          <w:sz w:val="24"/>
          <w:szCs w:val="24"/>
          <w:lang w:eastAsia="ru-RU"/>
        </w:rPr>
        <w:t>" (огонь с отсечкой по 3 выстрела, М16А2, М16А4).</w:t>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sz w:val="24"/>
          <w:szCs w:val="24"/>
          <w:lang w:eastAsia="ru-RU"/>
        </w:rPr>
        <w:br/>
        <w:t>Ствольная коробка выполнена из двух половин, верхней и нижней (</w:t>
      </w:r>
      <w:proofErr w:type="spellStart"/>
      <w:r w:rsidRPr="00CD4666">
        <w:rPr>
          <w:rFonts w:ascii="Times New Roman" w:eastAsia="Times New Roman" w:hAnsi="Times New Roman" w:cs="Times New Roman"/>
          <w:sz w:val="24"/>
          <w:szCs w:val="24"/>
          <w:lang w:eastAsia="ru-RU"/>
        </w:rPr>
        <w:t>upper</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receiver</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lower</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receiver</w:t>
      </w:r>
      <w:proofErr w:type="spellEnd"/>
      <w:r w:rsidRPr="00CD4666">
        <w:rPr>
          <w:rFonts w:ascii="Times New Roman" w:eastAsia="Times New Roman" w:hAnsi="Times New Roman" w:cs="Times New Roman"/>
          <w:sz w:val="24"/>
          <w:szCs w:val="24"/>
          <w:lang w:eastAsia="ru-RU"/>
        </w:rPr>
        <w:t xml:space="preserve">). Обе половины выполнены станочной обработкой из алюминиевых кованных заготовок (некоторые коммерческие модели имеют ствольные коробки целиком фрезерованные из алюминия). Соединение двух половин происходит при помощи двух поперечных штифтов - переднего (поворотного - </w:t>
      </w:r>
      <w:proofErr w:type="spellStart"/>
      <w:r w:rsidRPr="00CD4666">
        <w:rPr>
          <w:rFonts w:ascii="Times New Roman" w:eastAsia="Times New Roman" w:hAnsi="Times New Roman" w:cs="Times New Roman"/>
          <w:sz w:val="24"/>
          <w:szCs w:val="24"/>
          <w:lang w:eastAsia="ru-RU"/>
        </w:rPr>
        <w:t>pivot</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pin</w:t>
      </w:r>
      <w:proofErr w:type="spellEnd"/>
      <w:r w:rsidRPr="00CD4666">
        <w:rPr>
          <w:rFonts w:ascii="Times New Roman" w:eastAsia="Times New Roman" w:hAnsi="Times New Roman" w:cs="Times New Roman"/>
          <w:sz w:val="24"/>
          <w:szCs w:val="24"/>
          <w:lang w:eastAsia="ru-RU"/>
        </w:rPr>
        <w:t xml:space="preserve">) и заднего (разборочного - </w:t>
      </w:r>
      <w:proofErr w:type="spellStart"/>
      <w:r w:rsidRPr="00CD4666">
        <w:rPr>
          <w:rFonts w:ascii="Times New Roman" w:eastAsia="Times New Roman" w:hAnsi="Times New Roman" w:cs="Times New Roman"/>
          <w:sz w:val="24"/>
          <w:szCs w:val="24"/>
          <w:lang w:eastAsia="ru-RU"/>
        </w:rPr>
        <w:t>takedown</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pin</w:t>
      </w:r>
      <w:proofErr w:type="spellEnd"/>
      <w:r w:rsidRPr="00CD4666">
        <w:rPr>
          <w:rFonts w:ascii="Times New Roman" w:eastAsia="Times New Roman" w:hAnsi="Times New Roman" w:cs="Times New Roman"/>
          <w:sz w:val="24"/>
          <w:szCs w:val="24"/>
          <w:lang w:eastAsia="ru-RU"/>
        </w:rPr>
        <w:t>). Для неполной разборки задний штифт выдавливается слева направо при помощи любого подходящего предмета, в том числе - патрона, а затем ствольная коробка "переламывается" вокруг переднего штифта, после чего из нее можно извлечь затворную группу и рукоятку для заряжания, и произвести осмотр и чистку оружия. Для дальнейшей разборки передний штифт выдавливается аналогичным образом и ствольная коробка разбирается на две части. Нужно подчеркнуть, что оба штифта не извлекаются полностью, а остаются торчать в нижней части ствольной коробки, то есть утерять их при разборке даже в полевых условиях если и не невозможно, то весьма сложно.</w:t>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sz w:val="24"/>
          <w:szCs w:val="24"/>
          <w:lang w:eastAsia="ru-RU"/>
        </w:rPr>
        <w:br/>
        <w:t xml:space="preserve">Фурнитура винтовки (цевье, пистолетная рукоятка, приклад) выполнены из </w:t>
      </w:r>
      <w:proofErr w:type="spellStart"/>
      <w:r w:rsidRPr="00CD4666">
        <w:rPr>
          <w:rFonts w:ascii="Times New Roman" w:eastAsia="Times New Roman" w:hAnsi="Times New Roman" w:cs="Times New Roman"/>
          <w:sz w:val="24"/>
          <w:szCs w:val="24"/>
          <w:lang w:eastAsia="ru-RU"/>
        </w:rPr>
        <w:t>ударопрочного</w:t>
      </w:r>
      <w:proofErr w:type="spellEnd"/>
      <w:r w:rsidRPr="00CD4666">
        <w:rPr>
          <w:rFonts w:ascii="Times New Roman" w:eastAsia="Times New Roman" w:hAnsi="Times New Roman" w:cs="Times New Roman"/>
          <w:sz w:val="24"/>
          <w:szCs w:val="24"/>
          <w:lang w:eastAsia="ru-RU"/>
        </w:rPr>
        <w:t xml:space="preserve"> пластика черного цвета. Цевье на М16А1 и боле ранних винтовках - треугольного поперечного сечения, из двух невзаимозаменяемых половин, левой и правой. На М16А2 цевье круглого сечения, из двух взаимозаменяемых половин, верхней и нижней. Внутри цевье имеет алюминиевые теплозащитные вкладыши. Приклад у М61А2 несколько длиннее, чем у М16А1. В затыльнике приклада имеется дверца, закрывающая отсек для принадлежностей для чистки и ухода за оружием. Винтовка комплектуется съемным винтовочным ремнем. Пламегасители на самых ранних моделях М16 - </w:t>
      </w:r>
      <w:proofErr w:type="spellStart"/>
      <w:r w:rsidRPr="00CD4666">
        <w:rPr>
          <w:rFonts w:ascii="Times New Roman" w:eastAsia="Times New Roman" w:hAnsi="Times New Roman" w:cs="Times New Roman"/>
          <w:sz w:val="24"/>
          <w:szCs w:val="24"/>
          <w:lang w:eastAsia="ru-RU"/>
        </w:rPr>
        <w:t>трехщелевые</w:t>
      </w:r>
      <w:proofErr w:type="spellEnd"/>
      <w:r w:rsidRPr="00CD4666">
        <w:rPr>
          <w:rFonts w:ascii="Times New Roman" w:eastAsia="Times New Roman" w:hAnsi="Times New Roman" w:cs="Times New Roman"/>
          <w:sz w:val="24"/>
          <w:szCs w:val="24"/>
          <w:lang w:eastAsia="ru-RU"/>
        </w:rPr>
        <w:t xml:space="preserve">, с открытыми вперед щелями, на М16А1 - </w:t>
      </w:r>
      <w:proofErr w:type="spellStart"/>
      <w:r w:rsidRPr="00CD4666">
        <w:rPr>
          <w:rFonts w:ascii="Times New Roman" w:eastAsia="Times New Roman" w:hAnsi="Times New Roman" w:cs="Times New Roman"/>
          <w:sz w:val="24"/>
          <w:szCs w:val="24"/>
          <w:lang w:eastAsia="ru-RU"/>
        </w:rPr>
        <w:t>четырехщелевые</w:t>
      </w:r>
      <w:proofErr w:type="spellEnd"/>
      <w:r w:rsidRPr="00CD4666">
        <w:rPr>
          <w:rFonts w:ascii="Times New Roman" w:eastAsia="Times New Roman" w:hAnsi="Times New Roman" w:cs="Times New Roman"/>
          <w:sz w:val="24"/>
          <w:szCs w:val="24"/>
          <w:lang w:eastAsia="ru-RU"/>
        </w:rPr>
        <w:t xml:space="preserve">, с закрытыми спереди щелями, на М16А2 - </w:t>
      </w:r>
      <w:proofErr w:type="spellStart"/>
      <w:r w:rsidRPr="00CD4666">
        <w:rPr>
          <w:rFonts w:ascii="Times New Roman" w:eastAsia="Times New Roman" w:hAnsi="Times New Roman" w:cs="Times New Roman"/>
          <w:sz w:val="24"/>
          <w:szCs w:val="24"/>
          <w:lang w:eastAsia="ru-RU"/>
        </w:rPr>
        <w:t>пятищелевые</w:t>
      </w:r>
      <w:proofErr w:type="spellEnd"/>
      <w:r w:rsidRPr="00CD4666">
        <w:rPr>
          <w:rFonts w:ascii="Times New Roman" w:eastAsia="Times New Roman" w:hAnsi="Times New Roman" w:cs="Times New Roman"/>
          <w:sz w:val="24"/>
          <w:szCs w:val="24"/>
          <w:lang w:eastAsia="ru-RU"/>
        </w:rPr>
        <w:t xml:space="preserve">. На пламегаситель моет устанавливаться штык-нож модели М7 или М9. На винтовках М16А1 и М16А2 возможна установка 40мм однозарядного гранатомета M203. Гранатомет устанавливается под стволом винтовки вместо штатного цевья, для стрельбы из него на винтовку также ставятся специальные дополнительные прицельные приспособления. На винтовках М16А2 / А3 / А4 с системой RIS (новое цевье с интегральными направляющими типа </w:t>
      </w:r>
      <w:proofErr w:type="spellStart"/>
      <w:r w:rsidRPr="00CD4666">
        <w:rPr>
          <w:rFonts w:ascii="Times New Roman" w:eastAsia="Times New Roman" w:hAnsi="Times New Roman" w:cs="Times New Roman"/>
          <w:sz w:val="24"/>
          <w:szCs w:val="24"/>
          <w:lang w:eastAsia="ru-RU"/>
        </w:rPr>
        <w:t>Picatinny</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rail</w:t>
      </w:r>
      <w:proofErr w:type="spellEnd"/>
      <w:r w:rsidRPr="00CD4666">
        <w:rPr>
          <w:rFonts w:ascii="Times New Roman" w:eastAsia="Times New Roman" w:hAnsi="Times New Roman" w:cs="Times New Roman"/>
          <w:sz w:val="24"/>
          <w:szCs w:val="24"/>
          <w:lang w:eastAsia="ru-RU"/>
        </w:rPr>
        <w:t xml:space="preserve">) гранатомет крепится непосредственно на нижнюю направляющую </w:t>
      </w:r>
      <w:proofErr w:type="spellStart"/>
      <w:r w:rsidRPr="00CD4666">
        <w:rPr>
          <w:rFonts w:ascii="Times New Roman" w:eastAsia="Times New Roman" w:hAnsi="Times New Roman" w:cs="Times New Roman"/>
          <w:sz w:val="24"/>
          <w:szCs w:val="24"/>
          <w:lang w:eastAsia="ru-RU"/>
        </w:rPr>
        <w:t>Picatinny</w:t>
      </w:r>
      <w:proofErr w:type="spellEnd"/>
      <w:r w:rsidRPr="00CD4666">
        <w:rPr>
          <w:rFonts w:ascii="Times New Roman" w:eastAsia="Times New Roman" w:hAnsi="Times New Roman" w:cs="Times New Roman"/>
          <w:sz w:val="24"/>
          <w:szCs w:val="24"/>
          <w:lang w:eastAsia="ru-RU"/>
        </w:rPr>
        <w:t>.</w:t>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sz w:val="24"/>
          <w:szCs w:val="24"/>
          <w:lang w:eastAsia="ru-RU"/>
        </w:rPr>
        <w:br/>
        <w:t xml:space="preserve">Прицельные приспособления на М16А1 включают в себя круглую мушку на основании газовой камеры, закрытую с боков двумя "ушами". Диоптрический целик перекидной, L-образный, рассчитан на дальности в 250 и 400 метров, и расположен в рукоятке для переноски. Мушка имеет возможность регулировки по высоте, а целик имеет механизм введения боковых поправок (только для приведения оружия к нормальному бою). На М16А2 мушка в целом аналогична мушке М16А1, однако имеет прямоугольное сечение. Целик также диоптрический, перекидной, однако поправки на дальность вводятся при помощи барабанчика под целиком, а две апертуры рассчитаны на разные условия стрельбы - при хорошей освещенности (меньшая) и при малой освещенности (большая). На М16А2 и М16А3 вместо интегральной рукоятки выполнена направляющая для крепления различных прицельных приспособлений типа </w:t>
      </w:r>
      <w:proofErr w:type="spellStart"/>
      <w:r w:rsidRPr="00CD4666">
        <w:rPr>
          <w:rFonts w:ascii="Times New Roman" w:eastAsia="Times New Roman" w:hAnsi="Times New Roman" w:cs="Times New Roman"/>
          <w:sz w:val="24"/>
          <w:szCs w:val="24"/>
          <w:lang w:eastAsia="ru-RU"/>
        </w:rPr>
        <w:t>Picatinny</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MilStd</w:t>
      </w:r>
      <w:proofErr w:type="spellEnd"/>
      <w:r w:rsidRPr="00CD4666">
        <w:rPr>
          <w:rFonts w:ascii="Times New Roman" w:eastAsia="Times New Roman" w:hAnsi="Times New Roman" w:cs="Times New Roman"/>
          <w:sz w:val="24"/>
          <w:szCs w:val="24"/>
          <w:lang w:eastAsia="ru-RU"/>
        </w:rPr>
        <w:t xml:space="preserve"> -1913). При необходимости на эту направляющую может быть установлена съемная ручка для переноски с прицельными приспособлениями, идентичными винтовке М16А2. В последние годы армейские винтовки часто комплектуются оптическими прицелами малой кратности </w:t>
      </w:r>
      <w:proofErr w:type="spellStart"/>
      <w:r w:rsidRPr="00CD4666">
        <w:rPr>
          <w:rFonts w:ascii="Times New Roman" w:eastAsia="Times New Roman" w:hAnsi="Times New Roman" w:cs="Times New Roman"/>
          <w:sz w:val="24"/>
          <w:szCs w:val="24"/>
          <w:lang w:eastAsia="ru-RU"/>
        </w:rPr>
        <w:t>Trijicon</w:t>
      </w:r>
      <w:proofErr w:type="spellEnd"/>
      <w:r w:rsidRPr="00CD4666">
        <w:rPr>
          <w:rFonts w:ascii="Times New Roman" w:eastAsia="Times New Roman" w:hAnsi="Times New Roman" w:cs="Times New Roman"/>
          <w:sz w:val="24"/>
          <w:szCs w:val="24"/>
          <w:lang w:eastAsia="ru-RU"/>
        </w:rPr>
        <w:t xml:space="preserve"> ACOG или </w:t>
      </w:r>
      <w:proofErr w:type="spellStart"/>
      <w:r w:rsidRPr="00CD4666">
        <w:rPr>
          <w:rFonts w:ascii="Times New Roman" w:eastAsia="Times New Roman" w:hAnsi="Times New Roman" w:cs="Times New Roman"/>
          <w:sz w:val="24"/>
          <w:szCs w:val="24"/>
          <w:lang w:eastAsia="ru-RU"/>
        </w:rPr>
        <w:t>коллиматорными</w:t>
      </w:r>
      <w:proofErr w:type="spellEnd"/>
      <w:r w:rsidRPr="00CD4666">
        <w:rPr>
          <w:rFonts w:ascii="Times New Roman" w:eastAsia="Times New Roman" w:hAnsi="Times New Roman" w:cs="Times New Roman"/>
          <w:sz w:val="24"/>
          <w:szCs w:val="24"/>
          <w:lang w:eastAsia="ru-RU"/>
        </w:rPr>
        <w:t xml:space="preserve"> прицелами </w:t>
      </w:r>
      <w:proofErr w:type="spellStart"/>
      <w:r w:rsidRPr="00CD4666">
        <w:rPr>
          <w:rFonts w:ascii="Times New Roman" w:eastAsia="Times New Roman" w:hAnsi="Times New Roman" w:cs="Times New Roman"/>
          <w:sz w:val="24"/>
          <w:szCs w:val="24"/>
          <w:lang w:eastAsia="ru-RU"/>
        </w:rPr>
        <w:t>Aimpoint</w:t>
      </w:r>
      <w:proofErr w:type="spellEnd"/>
      <w:r w:rsidRPr="00CD4666">
        <w:rPr>
          <w:rFonts w:ascii="Times New Roman" w:eastAsia="Times New Roman" w:hAnsi="Times New Roman" w:cs="Times New Roman"/>
          <w:sz w:val="24"/>
          <w:szCs w:val="24"/>
          <w:lang w:eastAsia="ru-RU"/>
        </w:rPr>
        <w:t xml:space="preserve"> или </w:t>
      </w:r>
      <w:proofErr w:type="spellStart"/>
      <w:r w:rsidRPr="00CD4666">
        <w:rPr>
          <w:rFonts w:ascii="Times New Roman" w:eastAsia="Times New Roman" w:hAnsi="Times New Roman" w:cs="Times New Roman"/>
          <w:sz w:val="24"/>
          <w:szCs w:val="24"/>
          <w:lang w:eastAsia="ru-RU"/>
        </w:rPr>
        <w:t>EOTech</w:t>
      </w:r>
      <w:proofErr w:type="spellEnd"/>
      <w:r w:rsidRPr="00CD4666">
        <w:rPr>
          <w:rFonts w:ascii="Times New Roman" w:eastAsia="Times New Roman" w:hAnsi="Times New Roman" w:cs="Times New Roman"/>
          <w:sz w:val="24"/>
          <w:szCs w:val="24"/>
          <w:lang w:eastAsia="ru-RU"/>
        </w:rPr>
        <w:t xml:space="preserve">, устанавливаемыми на быстросъемных кронштейнах на направляющую </w:t>
      </w:r>
      <w:proofErr w:type="spellStart"/>
      <w:r w:rsidRPr="00CD4666">
        <w:rPr>
          <w:rFonts w:ascii="Times New Roman" w:eastAsia="Times New Roman" w:hAnsi="Times New Roman" w:cs="Times New Roman"/>
          <w:sz w:val="24"/>
          <w:szCs w:val="24"/>
          <w:lang w:eastAsia="ru-RU"/>
        </w:rPr>
        <w:t>Picatinny</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rail</w:t>
      </w:r>
      <w:proofErr w:type="spellEnd"/>
      <w:r w:rsidRPr="00CD4666">
        <w:rPr>
          <w:rFonts w:ascii="Times New Roman" w:eastAsia="Times New Roman" w:hAnsi="Times New Roman" w:cs="Times New Roman"/>
          <w:sz w:val="24"/>
          <w:szCs w:val="24"/>
          <w:lang w:eastAsia="ru-RU"/>
        </w:rPr>
        <w:t xml:space="preserve"> на верхней части ствольной коробки. Дополнительно к оптическим прицелам могут устанавливаться резервные открытые прицельные приспособления, чаще всего имеющие вид складного диоптрического целика, также установленного на направляющую </w:t>
      </w:r>
      <w:proofErr w:type="spellStart"/>
      <w:r w:rsidRPr="00CD4666">
        <w:rPr>
          <w:rFonts w:ascii="Times New Roman" w:eastAsia="Times New Roman" w:hAnsi="Times New Roman" w:cs="Times New Roman"/>
          <w:sz w:val="24"/>
          <w:szCs w:val="24"/>
          <w:lang w:eastAsia="ru-RU"/>
        </w:rPr>
        <w:t>Picatinny</w:t>
      </w:r>
      <w:proofErr w:type="spellEnd"/>
      <w:r w:rsidRPr="00CD4666">
        <w:rPr>
          <w:rFonts w:ascii="Times New Roman" w:eastAsia="Times New Roman" w:hAnsi="Times New Roman" w:cs="Times New Roman"/>
          <w:sz w:val="24"/>
          <w:szCs w:val="24"/>
          <w:lang w:eastAsia="ru-RU"/>
        </w:rPr>
        <w:t xml:space="preserve"> </w:t>
      </w:r>
      <w:proofErr w:type="spellStart"/>
      <w:r w:rsidRPr="00CD4666">
        <w:rPr>
          <w:rFonts w:ascii="Times New Roman" w:eastAsia="Times New Roman" w:hAnsi="Times New Roman" w:cs="Times New Roman"/>
          <w:sz w:val="24"/>
          <w:szCs w:val="24"/>
          <w:lang w:eastAsia="ru-RU"/>
        </w:rPr>
        <w:t>rail</w:t>
      </w:r>
      <w:proofErr w:type="spellEnd"/>
      <w:r w:rsidRPr="00CD4666">
        <w:rPr>
          <w:rFonts w:ascii="Times New Roman" w:eastAsia="Times New Roman" w:hAnsi="Times New Roman" w:cs="Times New Roman"/>
          <w:sz w:val="24"/>
          <w:szCs w:val="24"/>
          <w:lang w:eastAsia="ru-RU"/>
        </w:rPr>
        <w:t xml:space="preserve">. Нужно заметить, что при использовании 4Х прицелов </w:t>
      </w:r>
      <w:proofErr w:type="spellStart"/>
      <w:r w:rsidRPr="00CD4666">
        <w:rPr>
          <w:rFonts w:ascii="Times New Roman" w:eastAsia="Times New Roman" w:hAnsi="Times New Roman" w:cs="Times New Roman"/>
          <w:sz w:val="24"/>
          <w:szCs w:val="24"/>
          <w:lang w:eastAsia="ru-RU"/>
        </w:rPr>
        <w:t>Trijicon</w:t>
      </w:r>
      <w:proofErr w:type="spellEnd"/>
      <w:r w:rsidRPr="00CD4666">
        <w:rPr>
          <w:rFonts w:ascii="Times New Roman" w:eastAsia="Times New Roman" w:hAnsi="Times New Roman" w:cs="Times New Roman"/>
          <w:sz w:val="24"/>
          <w:szCs w:val="24"/>
          <w:lang w:eastAsia="ru-RU"/>
        </w:rPr>
        <w:t xml:space="preserve"> ACOG (они, в частности, являются штатными для Морской Пехоты США) винтовка М16А4 обеспечивает эффективную стрельбу на дальность до 400-500 метров</w:t>
      </w:r>
      <w:r w:rsidRPr="00CD4666">
        <w:rPr>
          <w:rFonts w:ascii="Times New Roman" w:eastAsia="Times New Roman" w:hAnsi="Times New Roman" w:cs="Times New Roman"/>
          <w:sz w:val="24"/>
          <w:szCs w:val="24"/>
          <w:lang w:eastAsia="ru-RU"/>
        </w:rPr>
        <w:br/>
      </w:r>
      <w:r w:rsidRPr="00CD4666">
        <w:rPr>
          <w:rFonts w:ascii="Times New Roman" w:eastAsia="Times New Roman" w:hAnsi="Times New Roman" w:cs="Times New Roman"/>
          <w:sz w:val="24"/>
          <w:szCs w:val="24"/>
          <w:lang w:eastAsia="ru-RU"/>
        </w:rPr>
        <w:br/>
        <w:t xml:space="preserve">Питание патронами осуществляется из коробчатых двухрядных магазинов. Первоначально магазины были алюминиевые, на 20 патронов, позже появились алюминиевые и стальные магазины на 30 патронов. Кроме того, существует значительный выбор магазинов различной емкости, производимых для коммерческой продажи - от 7 и 10-патронных для гражданского оружия, до 40-патронных коробчатых и 100-120 патронных барабанных (включая 100-патронные двойные барабаны </w:t>
      </w:r>
      <w:proofErr w:type="spellStart"/>
      <w:r w:rsidRPr="00CD4666">
        <w:rPr>
          <w:rFonts w:ascii="Times New Roman" w:eastAsia="Times New Roman" w:hAnsi="Times New Roman" w:cs="Times New Roman"/>
          <w:sz w:val="24"/>
          <w:szCs w:val="24"/>
          <w:lang w:eastAsia="ru-RU"/>
        </w:rPr>
        <w:t>Beta-C</w:t>
      </w:r>
      <w:proofErr w:type="spellEnd"/>
      <w:r w:rsidRPr="00CD4666">
        <w:rPr>
          <w:rFonts w:ascii="Times New Roman" w:eastAsia="Times New Roman" w:hAnsi="Times New Roman" w:cs="Times New Roman"/>
          <w:sz w:val="24"/>
          <w:szCs w:val="24"/>
          <w:lang w:eastAsia="ru-RU"/>
        </w:rPr>
        <w:t xml:space="preserve"> американского производства и 120-патронные барабаны китайского производства).</w:t>
      </w:r>
    </w:p>
    <w:p w:rsidR="00116AFE" w:rsidRDefault="00116AFE"/>
    <w:p w:rsidR="00E26FE8" w:rsidRDefault="00E26FE8" w:rsidP="00E26FE8">
      <w:pPr>
        <w:pStyle w:val="f1"/>
        <w:jc w:val="center"/>
        <w:outlineLvl w:val="1"/>
        <w:rPr>
          <w:b/>
          <w:bCs/>
          <w:kern w:val="36"/>
          <w:sz w:val="48"/>
          <w:szCs w:val="48"/>
        </w:rPr>
      </w:pPr>
      <w:r>
        <w:rPr>
          <w:b/>
          <w:bCs/>
          <w:kern w:val="36"/>
          <w:sz w:val="48"/>
          <w:szCs w:val="48"/>
        </w:rPr>
        <w:t xml:space="preserve">Автоматическая винтовка М16 (США) </w:t>
      </w:r>
    </w:p>
    <w:p w:rsidR="00E26FE8" w:rsidRDefault="00E26FE8" w:rsidP="00E26FE8">
      <w:pPr>
        <w:pStyle w:val="3"/>
        <w:jc w:val="center"/>
        <w:rPr>
          <w:sz w:val="27"/>
          <w:szCs w:val="27"/>
        </w:rPr>
      </w:pPr>
      <w:r>
        <w:rPr>
          <w:noProof/>
          <w:lang w:eastAsia="ru-RU"/>
        </w:rPr>
        <w:drawing>
          <wp:inline distT="0" distB="0" distL="0" distR="0">
            <wp:extent cx="4051300" cy="1371600"/>
            <wp:effectExtent l="19050" t="0" r="6350" b="0"/>
            <wp:docPr id="17" name="Рисунок 4" descr="http://www.megasword.ru/photo/284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megasword.ru/photo/284_01.jpg"/>
                    <pic:cNvPicPr>
                      <a:picLocks noChangeAspect="1" noChangeArrowheads="1"/>
                    </pic:cNvPicPr>
                  </pic:nvPicPr>
                  <pic:blipFill>
                    <a:blip r:embed="rId32" cstate="print"/>
                    <a:srcRect/>
                    <a:stretch>
                      <a:fillRect/>
                    </a:stretch>
                  </pic:blipFill>
                  <pic:spPr bwMode="auto">
                    <a:xfrm>
                      <a:off x="0" y="0"/>
                      <a:ext cx="4051300" cy="1371600"/>
                    </a:xfrm>
                    <a:prstGeom prst="rect">
                      <a:avLst/>
                    </a:prstGeom>
                    <a:noFill/>
                    <a:ln w="9525">
                      <a:noFill/>
                      <a:miter lim="800000"/>
                      <a:headEnd/>
                      <a:tailEnd/>
                    </a:ln>
                  </pic:spPr>
                </pic:pic>
              </a:graphicData>
            </a:graphic>
          </wp:inline>
        </w:drawing>
      </w:r>
    </w:p>
    <w:p w:rsidR="00E26FE8" w:rsidRDefault="00E26FE8" w:rsidP="00E26FE8">
      <w:pPr>
        <w:pStyle w:val="f4"/>
        <w:jc w:val="center"/>
      </w:pPr>
      <w:r>
        <w:t xml:space="preserve">Винтовка М16 (AR-15) </w:t>
      </w:r>
    </w:p>
    <w:p w:rsidR="00E26FE8" w:rsidRDefault="00E26FE8" w:rsidP="00E26FE8">
      <w:pPr>
        <w:pStyle w:val="a3"/>
      </w:pPr>
      <w:r>
        <w:t xml:space="preserve">Опыт применения винтовки М16А1 во Вьетнаме доказал необходимость создания нового компактного образца для использования в специфических условиях, который при размерах пистолета-пулемета обеспечивал бы поражающее действие штурмовой винтовки на соответствующих дальностях. Фирмой "Кольт" была разработана модификация модель 609, получившая название "Кольт </w:t>
      </w:r>
      <w:proofErr w:type="spellStart"/>
      <w:r>
        <w:t>Коммандо</w:t>
      </w:r>
      <w:proofErr w:type="spellEnd"/>
      <w:r>
        <w:t xml:space="preserve">"и использовавшаяся во Вьетнаме под обозначениями XM177 (в ВВС), ХМ177Е1 и Е2 (в армии). Название "Кольт </w:t>
      </w:r>
      <w:proofErr w:type="spellStart"/>
      <w:r>
        <w:t>Коммандо</w:t>
      </w:r>
      <w:proofErr w:type="spellEnd"/>
      <w:r>
        <w:t xml:space="preserve">"объединяло серию карабинов с длиной ствола от 254 мм до 368 мм. Был усилен пламегаситель (его длина достигла 102 мм), установлен трубчатый телескопический приклад регулируемой длины (4 фиксированные установки), "круглое"цевье из симметричных половин. </w:t>
      </w:r>
    </w:p>
    <w:p w:rsidR="00E26FE8" w:rsidRDefault="00E26FE8" w:rsidP="00E26FE8">
      <w:pPr>
        <w:pStyle w:val="a3"/>
        <w:jc w:val="center"/>
      </w:pPr>
      <w:r>
        <w:rPr>
          <w:noProof/>
        </w:rPr>
        <w:drawing>
          <wp:inline distT="0" distB="0" distL="0" distR="0">
            <wp:extent cx="3924300" cy="2501900"/>
            <wp:effectExtent l="19050" t="0" r="0" b="0"/>
            <wp:docPr id="5" name="Рисунок 5" descr="http://www.megasword.ru/photo/284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egasword.ru/photo/284_02.jpg"/>
                    <pic:cNvPicPr>
                      <a:picLocks noChangeAspect="1" noChangeArrowheads="1"/>
                    </pic:cNvPicPr>
                  </pic:nvPicPr>
                  <pic:blipFill>
                    <a:blip r:embed="rId33" cstate="print"/>
                    <a:srcRect/>
                    <a:stretch>
                      <a:fillRect/>
                    </a:stretch>
                  </pic:blipFill>
                  <pic:spPr bwMode="auto">
                    <a:xfrm>
                      <a:off x="0" y="0"/>
                      <a:ext cx="3924300" cy="2501900"/>
                    </a:xfrm>
                    <a:prstGeom prst="rect">
                      <a:avLst/>
                    </a:prstGeom>
                    <a:noFill/>
                    <a:ln w="9525">
                      <a:noFill/>
                      <a:miter lim="800000"/>
                      <a:headEnd/>
                      <a:tailEnd/>
                    </a:ln>
                  </pic:spPr>
                </pic:pic>
              </a:graphicData>
            </a:graphic>
          </wp:inline>
        </w:drawing>
      </w:r>
    </w:p>
    <w:p w:rsidR="00E26FE8" w:rsidRDefault="00E26FE8" w:rsidP="00E26FE8">
      <w:pPr>
        <w:pStyle w:val="f4"/>
        <w:jc w:val="center"/>
      </w:pPr>
      <w:r>
        <w:t>Американский солдат с винтовкой M16</w:t>
      </w:r>
    </w:p>
    <w:p w:rsidR="00E26FE8" w:rsidRDefault="00E26FE8" w:rsidP="00E26FE8">
      <w:pPr>
        <w:pStyle w:val="f4"/>
        <w:jc w:val="center"/>
      </w:pPr>
      <w:r>
        <w:rPr>
          <w:noProof/>
        </w:rPr>
        <w:drawing>
          <wp:inline distT="0" distB="0" distL="0" distR="0">
            <wp:extent cx="4286250" cy="1295400"/>
            <wp:effectExtent l="19050" t="0" r="0" b="0"/>
            <wp:docPr id="4" name="Рисунок 6" descr="Винтовка М16 с подствольным гранатометом M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Винтовка М16 с подствольным гранатометом M203"/>
                    <pic:cNvPicPr>
                      <a:picLocks noChangeAspect="1" noChangeArrowheads="1"/>
                    </pic:cNvPicPr>
                  </pic:nvPicPr>
                  <pic:blipFill>
                    <a:blip r:embed="rId34" cstate="print"/>
                    <a:srcRect/>
                    <a:stretch>
                      <a:fillRect/>
                    </a:stretch>
                  </pic:blipFill>
                  <pic:spPr bwMode="auto">
                    <a:xfrm>
                      <a:off x="0" y="0"/>
                      <a:ext cx="4286250" cy="1295400"/>
                    </a:xfrm>
                    <a:prstGeom prst="rect">
                      <a:avLst/>
                    </a:prstGeom>
                    <a:noFill/>
                    <a:ln w="9525">
                      <a:noFill/>
                      <a:miter lim="800000"/>
                      <a:headEnd/>
                      <a:tailEnd/>
                    </a:ln>
                  </pic:spPr>
                </pic:pic>
              </a:graphicData>
            </a:graphic>
          </wp:inline>
        </w:drawing>
      </w:r>
    </w:p>
    <w:p w:rsidR="00E26FE8" w:rsidRDefault="00E26FE8" w:rsidP="00E26FE8">
      <w:pPr>
        <w:pStyle w:val="f4"/>
        <w:jc w:val="center"/>
      </w:pPr>
      <w:r>
        <w:t xml:space="preserve">Винтовка М16 с </w:t>
      </w:r>
      <w:proofErr w:type="spellStart"/>
      <w:r>
        <w:t>подствольным</w:t>
      </w:r>
      <w:proofErr w:type="spellEnd"/>
      <w:r>
        <w:t xml:space="preserve"> гранатометом </w:t>
      </w:r>
      <w:hyperlink r:id="rId35" w:history="1">
        <w:r>
          <w:rPr>
            <w:rStyle w:val="a4"/>
          </w:rPr>
          <w:t>M203</w:t>
        </w:r>
      </w:hyperlink>
    </w:p>
    <w:p w:rsidR="00E26FE8" w:rsidRDefault="00E26FE8" w:rsidP="00E26FE8">
      <w:pPr>
        <w:pStyle w:val="a3"/>
      </w:pPr>
      <w:r>
        <w:t>В середине 50-х годов было выдано задание на разработку малокалиберной винтовки весом не более 2,7 кг с магазином на 20 патронов и возможностью стрельбы очередями, способную на дальности до 500 м пробить армейский стальной шлем. В 1958 г. фирма «</w:t>
      </w:r>
      <w:proofErr w:type="spellStart"/>
      <w:r>
        <w:t>Армалит</w:t>
      </w:r>
      <w:proofErr w:type="spellEnd"/>
      <w:r>
        <w:t xml:space="preserve"> </w:t>
      </w:r>
      <w:proofErr w:type="spellStart"/>
      <w:r>
        <w:t>дивижн</w:t>
      </w:r>
      <w:proofErr w:type="spellEnd"/>
      <w:r>
        <w:t xml:space="preserve">» представила 5,56-мм винтовку AR-15, разработанную конструктором Юджином </w:t>
      </w:r>
      <w:proofErr w:type="spellStart"/>
      <w:r>
        <w:t>Стонером</w:t>
      </w:r>
      <w:proofErr w:type="spellEnd"/>
      <w:r>
        <w:t xml:space="preserve"> на основе опытной винтовки AR-10 под патрон .222 «ремингтон </w:t>
      </w:r>
      <w:proofErr w:type="spellStart"/>
      <w:r>
        <w:t>спешиал</w:t>
      </w:r>
      <w:proofErr w:type="spellEnd"/>
      <w:r>
        <w:t>» (вскоре получивший обозначение .223). Командование материального обеспечения армии включило AR-15 в число первоочередных программ развития вооружения. В 1963 г. был решено произвести «разовую закупку» 85000 AR-15 под обозначением М16 для армии и 19000 для ВВС, 1000 винтовок, по инициативе министерства обороны, были направлены во Вьетнам для войсковых испытаний. Во Вьетнаме и на полигонных испытаниях винтовка показала неплохие результаты на дальностях до 270 м — на этой дальности она по точности стрельбы в 1,2 раза превосходила М14 и расходовала в 1,5 раза меньше патронов на выполнение тех же задач. Кроме того, при равном общем весе 7,5 кг солдат мог нести винтовку М16 и 250 патронов к ней или винтовку М14 со 100 патронами.</w:t>
      </w:r>
      <w:r>
        <w:br/>
        <w:t>М16 стала первой принятой на вооружение штурмовой винтовкой малого калибра и знаменовала новое — после 90-х годов XIX в. — уменьшение калибра индивидуального универсального оружия.</w:t>
      </w:r>
      <w:r>
        <w:br/>
        <w:t>Надежность М16 оказалась низкой, часты были отказы. Конструктором было разработано новое семейство стрелкового оружия «Стонер-63», включавшее винтовку, карабин, ручной пулемет. 5,56-м ручной пулемет «Стонер-63 А1» с ленточным питанием из этого семейства в 1972 г. был в небольшом количестве принят на вооружение морской пехоты под обозначением Мк23.</w:t>
      </w:r>
    </w:p>
    <w:p w:rsidR="00E26FE8" w:rsidRDefault="00E26FE8" w:rsidP="00E26FE8">
      <w:pPr>
        <w:pStyle w:val="a3"/>
        <w:jc w:val="center"/>
      </w:pPr>
      <w:r>
        <w:rPr>
          <w:noProof/>
        </w:rPr>
        <w:drawing>
          <wp:inline distT="0" distB="0" distL="0" distR="0">
            <wp:extent cx="4286250" cy="1936750"/>
            <wp:effectExtent l="19050" t="0" r="0" b="0"/>
            <wp:docPr id="2" name="Рисунок 7" descr="Укороченный вариант винтовки М16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Укороченный вариант винтовки М16А1"/>
                    <pic:cNvPicPr>
                      <a:picLocks noChangeAspect="1" noChangeArrowheads="1"/>
                    </pic:cNvPicPr>
                  </pic:nvPicPr>
                  <pic:blipFill>
                    <a:blip r:embed="rId36" cstate="print"/>
                    <a:srcRect/>
                    <a:stretch>
                      <a:fillRect/>
                    </a:stretch>
                  </pic:blipFill>
                  <pic:spPr bwMode="auto">
                    <a:xfrm>
                      <a:off x="0" y="0"/>
                      <a:ext cx="4286250" cy="1936750"/>
                    </a:xfrm>
                    <a:prstGeom prst="rect">
                      <a:avLst/>
                    </a:prstGeom>
                    <a:noFill/>
                    <a:ln w="9525">
                      <a:noFill/>
                      <a:miter lim="800000"/>
                      <a:headEnd/>
                      <a:tailEnd/>
                    </a:ln>
                  </pic:spPr>
                </pic:pic>
              </a:graphicData>
            </a:graphic>
          </wp:inline>
        </w:drawing>
      </w:r>
    </w:p>
    <w:p w:rsidR="00E26FE8" w:rsidRDefault="00E26FE8" w:rsidP="00E26FE8">
      <w:pPr>
        <w:pStyle w:val="a3"/>
        <w:jc w:val="center"/>
      </w:pPr>
      <w:r>
        <w:rPr>
          <w:rStyle w:val="f41"/>
          <w:rFonts w:eastAsiaTheme="majorEastAsia"/>
        </w:rPr>
        <w:t>Укороченный вариант винтовки М16А1</w:t>
      </w:r>
    </w:p>
    <w:p w:rsidR="00E26FE8" w:rsidRDefault="00E26FE8" w:rsidP="00E26FE8">
      <w:pPr>
        <w:pStyle w:val="a3"/>
      </w:pPr>
      <w:r>
        <w:t xml:space="preserve">Все же решено было модернизировать М16, что и осуществили специалисты фирмы «Кольт» (приобрела права на производство AR-15 еще в 1959 г.) в 1967-69 гг., создав модель М16 А1. От базовой она отличается наличием зубцов на правой стороне затвора и рамы толкателя, которые служат для ручного возвращения затвора в переднее положение в случае его </w:t>
      </w:r>
      <w:proofErr w:type="spellStart"/>
      <w:r>
        <w:t>недохода</w:t>
      </w:r>
      <w:proofErr w:type="spellEnd"/>
      <w:r>
        <w:t xml:space="preserve"> или отскока. Кроме того, М16А1 имеет несколько больший вес, увеличенный за счет уменьшения хода затвора темп стрельбы, большую надежность работы. Одновременно был введен секторный магазин на 30 патронов. В патроне был заменен сорт пороха, что уменьшило разгар ствола и засорение </w:t>
      </w:r>
      <w:proofErr w:type="spellStart"/>
      <w:r>
        <w:t>газоотоводной</w:t>
      </w:r>
      <w:proofErr w:type="spellEnd"/>
      <w:r>
        <w:t xml:space="preserve"> трубки.</w:t>
      </w:r>
    </w:p>
    <w:p w:rsidR="00E26FE8" w:rsidRDefault="00E26FE8" w:rsidP="00E26FE8">
      <w:pPr>
        <w:pStyle w:val="a3"/>
      </w:pPr>
      <w:r>
        <w:t xml:space="preserve">Кроме «Кольт </w:t>
      </w:r>
      <w:proofErr w:type="spellStart"/>
      <w:r>
        <w:t>Индастриз</w:t>
      </w:r>
      <w:proofErr w:type="spellEnd"/>
      <w:r>
        <w:t>» к производству М16 по заказам Министерства обороны США привлекались фирмы «</w:t>
      </w:r>
      <w:proofErr w:type="spellStart"/>
      <w:r>
        <w:t>Гидраматик</w:t>
      </w:r>
      <w:proofErr w:type="spellEnd"/>
      <w:r>
        <w:t xml:space="preserve"> </w:t>
      </w:r>
      <w:proofErr w:type="spellStart"/>
      <w:r>
        <w:t>Дивижн</w:t>
      </w:r>
      <w:proofErr w:type="spellEnd"/>
      <w:r>
        <w:t>» (подразделение «</w:t>
      </w:r>
      <w:proofErr w:type="spellStart"/>
      <w:r>
        <w:t>Дженерал</w:t>
      </w:r>
      <w:proofErr w:type="spellEnd"/>
      <w:r>
        <w:t xml:space="preserve"> </w:t>
      </w:r>
      <w:proofErr w:type="spellStart"/>
      <w:r>
        <w:t>Моторс</w:t>
      </w:r>
      <w:proofErr w:type="spellEnd"/>
      <w:r>
        <w:t xml:space="preserve">») и «Харрингтон </w:t>
      </w:r>
      <w:proofErr w:type="spellStart"/>
      <w:r>
        <w:t>энд</w:t>
      </w:r>
      <w:proofErr w:type="spellEnd"/>
      <w:r>
        <w:t xml:space="preserve"> Ричардсон».</w:t>
      </w:r>
    </w:p>
    <w:p w:rsidR="00E26FE8" w:rsidRDefault="00E26FE8" w:rsidP="00E26FE8">
      <w:pPr>
        <w:pStyle w:val="a3"/>
      </w:pPr>
      <w:r>
        <w:t>Для взведения ударного механизма необходимо отвести рукоятку взведения назад за ее захваты в задней части ствольной коробки. Если магазин пуст, то подаватель магазина идет вверх и фиксирует затвор в заднем положении (кнопка затворной задержки находится слева впереди спусковой скобы). В противном случае затвор возвращается вперед, при этом извлекает верхний патрон и досылает его в патронник. Затвор останавливается, когда патрон полностью вошел в патронник, но затворная рама продолжает двигаться, и вырезы в ней проворачивают затвор против часовой стрелки, а восемь запирающих выступов входят в упоры ствола. После установки переводчика вида огня в нужное положение и нажатия на спусковой крючок происходит выстрел. Шептало выходит из зацепления с вырезом на курке, курок, поворачиваясь, бьет по ударнику, который, свою очередь, накалывает капсюль патрона. Когда пуля проходит дальше отверстия в стенке канала ствола, часть газов поступает в газовый канал и через газовый регулятор направляется к затворной раме. Роль поршня затворной рамы играет короткая трубка в ее верхней части. Под действием давления газов рама движется назад, поворачивая и отпирая затвор. После этого она захватывает затвор и продолжает откат вместе с ним. Выбрасыватель извлекает гильзу из патронника, подпружиненный толкатель отражателя на зеркале затвора выбрасывает ее в окно на правой стороне ствольной коробки. Затворная рама продолжает движение назад, сжимая возвратную пружину и взводя курок. Реакция амортизатора отдачи и разжимание возвратной пружины посылают раму вперед, цикл повторяется.</w:t>
      </w:r>
    </w:p>
    <w:p w:rsidR="00E26FE8" w:rsidRDefault="00E26FE8" w:rsidP="00E26FE8">
      <w:pPr>
        <w:pStyle w:val="a3"/>
      </w:pPr>
      <w:r>
        <w:t>Ударно-спусковой механизм смонтирован в отдельном корпусе и допускает ведение одиночного и непрерывного огня. На левой стороне штампованной ствольной коробки над пистолетной рукояткой располагается флажковый переводчик-предохранитель. Спусковой механизм создан на основе механизма винтовки М1 «</w:t>
      </w:r>
      <w:proofErr w:type="spellStart"/>
      <w:r>
        <w:t>Гаранд</w:t>
      </w:r>
      <w:proofErr w:type="spellEnd"/>
      <w:r>
        <w:t xml:space="preserve">». Курок имеет вырезы рядом с осью своего вращения, с которыми входит в зацепление шептало. Причем второй вырез, расположенный внизу, обеспечивает фиксацию курка подпружиненным </w:t>
      </w:r>
      <w:proofErr w:type="spellStart"/>
      <w:r>
        <w:t>шепталом</w:t>
      </w:r>
      <w:proofErr w:type="spellEnd"/>
      <w:r>
        <w:t xml:space="preserve"> </w:t>
      </w:r>
      <w:proofErr w:type="spellStart"/>
      <w:r>
        <w:t>разобщителя</w:t>
      </w:r>
      <w:proofErr w:type="spellEnd"/>
      <w:r>
        <w:t xml:space="preserve"> при стрельбе одиночными. В этом случае затворная рама отводит курок в заднее положение, </w:t>
      </w:r>
      <w:proofErr w:type="spellStart"/>
      <w:r>
        <w:t>разобщитель</w:t>
      </w:r>
      <w:proofErr w:type="spellEnd"/>
      <w:r>
        <w:t xml:space="preserve">, под действием пружины, поворачивается вперед и его шептало блокирует ход курка. Для производства следующего выстрела необходимо сначала отпустить спусковой крючок, в результате чего шептало </w:t>
      </w:r>
      <w:proofErr w:type="spellStart"/>
      <w:r>
        <w:t>разобщителя</w:t>
      </w:r>
      <w:proofErr w:type="spellEnd"/>
      <w:r>
        <w:t xml:space="preserve"> расцепляется с ним, а шептало спуска входит в зацепление с вырезом на курке. Этот процесс повторяется каждый раз в указанном режиме. При непрерывной стрельбе работа механизма отличается тем, что выступ переводчика блокирует </w:t>
      </w:r>
      <w:proofErr w:type="spellStart"/>
      <w:r>
        <w:t>разобщитель</w:t>
      </w:r>
      <w:proofErr w:type="spellEnd"/>
      <w:r>
        <w:t xml:space="preserve">, который не участвует в процессе. Для предотвращения удара курка по ударнику до того, как затвор запер канал ствола, курок удерживается </w:t>
      </w:r>
      <w:proofErr w:type="spellStart"/>
      <w:r>
        <w:t>шепталом</w:t>
      </w:r>
      <w:proofErr w:type="spellEnd"/>
      <w:r>
        <w:t xml:space="preserve"> автоспуска, которое выводится из заблокированного положения затворной рамой на последнем этапе ее движения. Если спусковой крючок отпустить, то курок будет удерживаться не автоспуском, а </w:t>
      </w:r>
      <w:proofErr w:type="spellStart"/>
      <w:r>
        <w:t>шепталом</w:t>
      </w:r>
      <w:proofErr w:type="spellEnd"/>
      <w:r>
        <w:t xml:space="preserve"> спуска.</w:t>
      </w:r>
    </w:p>
    <w:p w:rsidR="00E26FE8" w:rsidRDefault="00E26FE8" w:rsidP="00E26FE8">
      <w:pPr>
        <w:pStyle w:val="a3"/>
      </w:pPr>
      <w:r>
        <w:t xml:space="preserve">Треугольная стойка мушки смещена назад для возможности </w:t>
      </w:r>
      <w:proofErr w:type="spellStart"/>
      <w:r>
        <w:t>выстреливания</w:t>
      </w:r>
      <w:proofErr w:type="spellEnd"/>
      <w:r>
        <w:t xml:space="preserve"> с пламегасителя оперенных винтовочных гранат. Прицел укрыт в рукоятке для переноски, его регулировка производится специальным </w:t>
      </w:r>
      <w:proofErr w:type="spellStart"/>
      <w:r>
        <w:t>маховчиком</w:t>
      </w:r>
      <w:proofErr w:type="spellEnd"/>
      <w:r>
        <w:t xml:space="preserve"> по числу щелчков. Гнездо магазина расположено впереди спусковой скобы, а клавиша магазинной защелки — справа под окном ствольной коробки.</w:t>
      </w:r>
    </w:p>
    <w:p w:rsidR="00E26FE8" w:rsidRDefault="00E26FE8" w:rsidP="00E26FE8">
      <w:pPr>
        <w:pStyle w:val="a3"/>
      </w:pPr>
      <w:r>
        <w:t>Приклад, цевье и пустотелая пистолетная рукоятка выполнены из черного пластика, соответствующим по цвету общей отделке (анодирование) металлических частей винтовки.</w:t>
      </w:r>
    </w:p>
    <w:p w:rsidR="00E26FE8" w:rsidRDefault="00E26FE8" w:rsidP="00E26FE8">
      <w:pPr>
        <w:pStyle w:val="a3"/>
      </w:pPr>
      <w:r>
        <w:t>На основе М16А1 фирма «Кольт» разработала семейство CAR-15 («</w:t>
      </w:r>
      <w:proofErr w:type="spellStart"/>
      <w:r>
        <w:t>Colt</w:t>
      </w:r>
      <w:proofErr w:type="spellEnd"/>
      <w:r>
        <w:t xml:space="preserve"> — AR-15»), включавшее: «штурмовые карабины» CAR-15 М1 (проходил войсковые испытания под обозначением XM16E1) и М655 (длина ствола 400 мм, новая пластиковая ствольная накладка из двух одинаковых деталей), ручной пулемет CAR-15 M2 с ленточным питанием, автомат (карабин) «Кольт </w:t>
      </w:r>
      <w:proofErr w:type="spellStart"/>
      <w:r>
        <w:t>Коммандо</w:t>
      </w:r>
      <w:proofErr w:type="spellEnd"/>
      <w:r>
        <w:t>». Во Вьетнаме испытывались съемные складные сошки, крепившиеся на ствол винтовки под стойкой мушки.</w:t>
      </w:r>
    </w:p>
    <w:p w:rsidR="00E26FE8" w:rsidRDefault="00E26FE8" w:rsidP="00E26FE8">
      <w:pPr>
        <w:pStyle w:val="a3"/>
      </w:pPr>
      <w:r>
        <w:t>К штурмовым винтовкам М16, М16 А1 и карабину М655 были приняты универсальный и удлиненный клинковый штыки-ножи.</w:t>
      </w:r>
    </w:p>
    <w:p w:rsidR="00E26FE8" w:rsidRDefault="00E26FE8" w:rsidP="00E26FE8">
      <w:pPr>
        <w:pStyle w:val="a3"/>
      </w:pPr>
      <w:r>
        <w:t>Винтовка М16А1 в целом показала высокие боевые качества. К недостаткам ее можно отнести высокую чувствительность механизмов к загрязнению и запылению, сложность неполной разборки.</w:t>
      </w:r>
    </w:p>
    <w:p w:rsidR="00E26FE8" w:rsidRDefault="00E26FE8" w:rsidP="00E26FE8">
      <w:pPr>
        <w:pStyle w:val="a3"/>
      </w:pPr>
      <w:r>
        <w:t>Во Вьетнаме мелкие армейские подразделения использовали штурмовую М16А1 в качестве «</w:t>
      </w:r>
      <w:proofErr w:type="spellStart"/>
      <w:r>
        <w:t>эрзац-снайперской</w:t>
      </w:r>
      <w:proofErr w:type="spellEnd"/>
      <w:r>
        <w:t>» с установленным на рукоятке для переноски 3-х или 4-кратным оптическим прицелом и «щекой» на прикладе. Самозарядный вариант М16А1 с 4-кратным прицелом использовался в 70-80-е годы в качестве «полицейского» снайперского оружия.</w:t>
      </w:r>
    </w:p>
    <w:p w:rsidR="00E26FE8" w:rsidRDefault="00E26FE8" w:rsidP="00E26FE8">
      <w:pPr>
        <w:pStyle w:val="a3"/>
      </w:pPr>
      <w:r>
        <w:t>Копии М16А1 производились на Филиппинах (компания «</w:t>
      </w:r>
      <w:proofErr w:type="spellStart"/>
      <w:r>
        <w:t>Элиско</w:t>
      </w:r>
      <w:proofErr w:type="spellEnd"/>
      <w:r>
        <w:t xml:space="preserve"> </w:t>
      </w:r>
      <w:proofErr w:type="spellStart"/>
      <w:r>
        <w:t>Тул</w:t>
      </w:r>
      <w:proofErr w:type="spellEnd"/>
      <w:r>
        <w:t>»), в Сингапуре («</w:t>
      </w:r>
      <w:proofErr w:type="spellStart"/>
      <w:r>
        <w:t>Чартерд</w:t>
      </w:r>
      <w:proofErr w:type="spellEnd"/>
      <w:r>
        <w:t xml:space="preserve"> </w:t>
      </w:r>
      <w:proofErr w:type="spellStart"/>
      <w:r>
        <w:t>Индастриз</w:t>
      </w:r>
      <w:proofErr w:type="spellEnd"/>
      <w:r>
        <w:t xml:space="preserve">»), в Южной Корее (под обозначением Модель 603К), в Китае (под обозначением CQ). Винтовки М16, М16А1 и А2 кроме США состоят на вооружении армий еще 26 стран, среди которых Гондурас, Гватемала, Израиль, Ливан, Ливия, Марокко, Мексика, Новая Зеландия, Оман, Панама, Тайвань.М16А2 с некоторыми изменениями (форма приклада, пистолетной рукоятки и цевья, прицельные приспособления) производится под обозначением С7 в Канаде, под обозначением «Тип 311» — в Китае. В некоторых странах М16А1 состоит на вооружении одновременно с </w:t>
      </w:r>
      <w:hyperlink r:id="rId37" w:history="1">
        <w:r>
          <w:rPr>
            <w:rStyle w:val="a4"/>
          </w:rPr>
          <w:t>АК-47</w:t>
        </w:r>
      </w:hyperlink>
      <w:r>
        <w:t xml:space="preserve">. На основе М16А2 созданы: ручной пулемет М16А2 HBAR («модель 741») с утяжеленным стволом и складными сошками, карабин «723», автомат М231, укороченный автомат «733» типа «Кольт </w:t>
      </w:r>
      <w:proofErr w:type="spellStart"/>
      <w:r>
        <w:t>Коммандо</w:t>
      </w:r>
      <w:proofErr w:type="spellEnd"/>
      <w:r>
        <w:t>» с длиной ствола 290 мм. Для стрельбы патроном М193 имеются модели «703» и «711» со стволом от М16А1.</w:t>
      </w:r>
    </w:p>
    <w:p w:rsidR="00E26FE8" w:rsidRDefault="00E26FE8" w:rsidP="00E26FE8">
      <w:pPr>
        <w:pStyle w:val="a3"/>
      </w:pPr>
      <w:r>
        <w:t>Хотя ручной пулемет на основе М16А2 не заинтересовал американскую армию, «Кольт» не отказалась от идеи унифицированного с винтовкой пулемета. Уже в 1987 г. совместно с канадской фирмой «</w:t>
      </w:r>
      <w:proofErr w:type="spellStart"/>
      <w:r>
        <w:t>Димако</w:t>
      </w:r>
      <w:proofErr w:type="spellEnd"/>
      <w:r>
        <w:t>» она создала 5,56-мм ручной пулемет, отличавшийся от М16 А2 стволом со складными телескопическими сошками, прямоугольной ствольной накладкой с передней рукояткой удержания, дополнительной рукояткой для переноски и дисковым магазином на 90 патронов.</w:t>
      </w:r>
    </w:p>
    <w:p w:rsidR="00E26FE8" w:rsidRDefault="00E26FE8" w:rsidP="00E26FE8">
      <w:pPr>
        <w:pStyle w:val="a3"/>
      </w:pPr>
      <w:r>
        <w:t>Фирма «Кольт» предложила в качестве «снайперского оружия для городской полиции» 5,56-мм винтовку AR-15A2 HB с оптическим прицелом, тяжелым стволом хорошей выделки и новым прикладом со «щекой». Коммерческие варианты AR-15A2 выпускаются под патроны .223 «ремингтон», 7,62х39, .22 LR. Самозарядные «коммерческие» варианты AR-15 кроме «Кольт» выпускают фирмы «</w:t>
      </w:r>
      <w:proofErr w:type="spellStart"/>
      <w:r>
        <w:t>Бушмастер</w:t>
      </w:r>
      <w:proofErr w:type="spellEnd"/>
      <w:r>
        <w:t xml:space="preserve">», «Игл </w:t>
      </w:r>
      <w:proofErr w:type="spellStart"/>
      <w:r>
        <w:t>Армз</w:t>
      </w:r>
      <w:proofErr w:type="spellEnd"/>
      <w:r>
        <w:t>», «</w:t>
      </w:r>
      <w:proofErr w:type="spellStart"/>
      <w:r>
        <w:t>Найтс</w:t>
      </w:r>
      <w:proofErr w:type="spellEnd"/>
      <w:r>
        <w:t xml:space="preserve"> </w:t>
      </w:r>
      <w:proofErr w:type="spellStart"/>
      <w:r>
        <w:t>Мэнифэкчуринг</w:t>
      </w:r>
      <w:proofErr w:type="spellEnd"/>
      <w:r>
        <w:t xml:space="preserve">», «Спрингфилд </w:t>
      </w:r>
      <w:proofErr w:type="spellStart"/>
      <w:r>
        <w:t>Армори</w:t>
      </w:r>
      <w:proofErr w:type="spellEnd"/>
      <w:r>
        <w:t>», «</w:t>
      </w:r>
      <w:proofErr w:type="spellStart"/>
      <w:r>
        <w:t>Олимпик</w:t>
      </w:r>
      <w:proofErr w:type="spellEnd"/>
      <w:r>
        <w:t xml:space="preserve"> </w:t>
      </w:r>
      <w:proofErr w:type="spellStart"/>
      <w:r>
        <w:t>Армз</w:t>
      </w:r>
      <w:proofErr w:type="spellEnd"/>
      <w:r>
        <w:t>». Последняя выпустила целый ряд модификаций AR-15 в виде самозарядных винтовок и карабинов, пригодных для применения в качестве полицейских образцов и в подразделениях специального назначения. «</w:t>
      </w:r>
      <w:proofErr w:type="spellStart"/>
      <w:r>
        <w:t>Бушмастер</w:t>
      </w:r>
      <w:proofErr w:type="spellEnd"/>
      <w:r>
        <w:t>» на основе AR-15 выпустила в 1995 г. 5,56-мм винтовку M17S по схеме «</w:t>
      </w:r>
      <w:proofErr w:type="spellStart"/>
      <w:r>
        <w:t>буллпап</w:t>
      </w:r>
      <w:proofErr w:type="spellEnd"/>
      <w:r>
        <w:t>» с лаконичным дизайном, хромированным каналом ствола длиной 546 мм, алюминиевой ствольной коробкой, расположением прицела, мушки и крепления ночного прицела на рукоятке для переноски. M17S имеет вес 3,7 кг и прицельную дальность всего 250 м. «</w:t>
      </w:r>
      <w:proofErr w:type="spellStart"/>
      <w:r>
        <w:t>Найтс</w:t>
      </w:r>
      <w:proofErr w:type="spellEnd"/>
      <w:r>
        <w:t xml:space="preserve"> </w:t>
      </w:r>
      <w:proofErr w:type="spellStart"/>
      <w:r>
        <w:t>Мэнифэкчуринг</w:t>
      </w:r>
      <w:proofErr w:type="spellEnd"/>
      <w:r>
        <w:t xml:space="preserve">» выпускает новую 7,62-мм винтовку SR-25, разработанную в 1990 г. </w:t>
      </w:r>
      <w:proofErr w:type="spellStart"/>
      <w:r>
        <w:t>Ю.Стонером</w:t>
      </w:r>
      <w:proofErr w:type="spellEnd"/>
      <w:r>
        <w:t xml:space="preserve"> как сочетающую свойства AR-10 и AR-15. Винтовка SR-25 «Матч» и карабин на ее базе имеют свободно плавающий ствол под патрон .308 «винчестер». Сверху ствольную коробку венчает ребристая планка для крепления оптических прицелов. Ствол укрывает трубчатое цевье из пластика, армированного стекловолокном. К цевью могут крепиться складные сошки типа «Харрис </w:t>
      </w:r>
      <w:proofErr w:type="spellStart"/>
      <w:r>
        <w:t>Бипод</w:t>
      </w:r>
      <w:proofErr w:type="spellEnd"/>
      <w:r>
        <w:t>». Ёмкость сменных магазинов 5 и 20 патронов. Без патронов и прицела масса SR-25 «Матч» со стволом длиной 610 мм составляет около 4,9 кг, а общая длина 1105 мм.</w:t>
      </w:r>
    </w:p>
    <w:p w:rsidR="00E26FE8" w:rsidRDefault="00E26FE8" w:rsidP="00E26FE8">
      <w:pPr>
        <w:pStyle w:val="a3"/>
      </w:pPr>
      <w:r>
        <w:t>Состоит — в армиях США, Чили, Доминиканской Республики Гаити, Италии, Иордании, Южной Кореи, Мексики, Никарагуа, Панамы, Филиппин, Великобритании, Вьетнама и др.</w:t>
      </w:r>
    </w:p>
    <w:p w:rsidR="00E26FE8" w:rsidRDefault="00E26FE8" w:rsidP="00E26FE8">
      <w:pPr>
        <w:pStyle w:val="a3"/>
        <w:jc w:val="center"/>
      </w:pPr>
      <w:r>
        <w:rPr>
          <w:b/>
          <w:bCs/>
        </w:rPr>
        <w:t>Кровавый путь М16:</w:t>
      </w:r>
    </w:p>
    <w:p w:rsidR="00E26FE8" w:rsidRDefault="00E26FE8" w:rsidP="00E26FE8">
      <w:pPr>
        <w:numPr>
          <w:ilvl w:val="3"/>
          <w:numId w:val="1"/>
        </w:numPr>
        <w:spacing w:before="100" w:beforeAutospacing="1" w:after="100" w:afterAutospacing="1" w:line="240" w:lineRule="auto"/>
      </w:pPr>
      <w:r>
        <w:t>Вьетнамская война 1965-73;</w:t>
      </w:r>
    </w:p>
    <w:p w:rsidR="00E26FE8" w:rsidRDefault="00E26FE8" w:rsidP="00E26FE8">
      <w:pPr>
        <w:numPr>
          <w:ilvl w:val="3"/>
          <w:numId w:val="1"/>
        </w:numPr>
        <w:spacing w:before="100" w:beforeAutospacing="1" w:after="100" w:afterAutospacing="1" w:line="240" w:lineRule="auto"/>
      </w:pPr>
      <w:r>
        <w:t>Операция EAGLE PULL в Камбодже 1975;</w:t>
      </w:r>
    </w:p>
    <w:p w:rsidR="00E26FE8" w:rsidRDefault="00E26FE8" w:rsidP="00E26FE8">
      <w:pPr>
        <w:numPr>
          <w:ilvl w:val="3"/>
          <w:numId w:val="1"/>
        </w:numPr>
        <w:spacing w:before="100" w:beforeAutospacing="1" w:after="100" w:afterAutospacing="1" w:line="240" w:lineRule="auto"/>
      </w:pPr>
      <w:r>
        <w:t>Операция FREQUENT WIND в Южном Вьетнаме1975;</w:t>
      </w:r>
    </w:p>
    <w:p w:rsidR="00E26FE8" w:rsidRDefault="00E26FE8" w:rsidP="00E26FE8">
      <w:pPr>
        <w:numPr>
          <w:ilvl w:val="3"/>
          <w:numId w:val="1"/>
        </w:numPr>
        <w:spacing w:before="100" w:beforeAutospacing="1" w:after="100" w:afterAutospacing="1" w:line="240" w:lineRule="auto"/>
      </w:pPr>
      <w:r>
        <w:t xml:space="preserve">Спасательная операция в Камбодже 1975; </w:t>
      </w:r>
    </w:p>
    <w:p w:rsidR="00E26FE8" w:rsidRDefault="00E26FE8" w:rsidP="00E26FE8">
      <w:pPr>
        <w:numPr>
          <w:ilvl w:val="3"/>
          <w:numId w:val="1"/>
        </w:numPr>
        <w:spacing w:before="100" w:beforeAutospacing="1" w:after="100" w:afterAutospacing="1" w:line="240" w:lineRule="auto"/>
      </w:pPr>
      <w:r>
        <w:t>Освобождение заложников в Иране 1980;</w:t>
      </w:r>
    </w:p>
    <w:p w:rsidR="00E26FE8" w:rsidRDefault="00E26FE8" w:rsidP="00E26FE8">
      <w:pPr>
        <w:numPr>
          <w:ilvl w:val="3"/>
          <w:numId w:val="1"/>
        </w:numPr>
        <w:spacing w:before="100" w:beforeAutospacing="1" w:after="100" w:afterAutospacing="1" w:line="240" w:lineRule="auto"/>
      </w:pPr>
      <w:r>
        <w:t>Операция по развертыванию в Ливане 1982-83;</w:t>
      </w:r>
    </w:p>
    <w:p w:rsidR="00E26FE8" w:rsidRDefault="00E26FE8" w:rsidP="00E26FE8">
      <w:pPr>
        <w:numPr>
          <w:ilvl w:val="3"/>
          <w:numId w:val="1"/>
        </w:numPr>
        <w:spacing w:before="100" w:beforeAutospacing="1" w:after="100" w:afterAutospacing="1" w:line="240" w:lineRule="auto"/>
      </w:pPr>
      <w:r>
        <w:t>Операция URGENT FURY в Гренаде 1983;</w:t>
      </w:r>
    </w:p>
    <w:p w:rsidR="00E26FE8" w:rsidRDefault="00E26FE8" w:rsidP="00E26FE8">
      <w:pPr>
        <w:numPr>
          <w:ilvl w:val="3"/>
          <w:numId w:val="1"/>
        </w:numPr>
        <w:spacing w:before="100" w:beforeAutospacing="1" w:after="100" w:afterAutospacing="1" w:line="240" w:lineRule="auto"/>
      </w:pPr>
      <w:r>
        <w:t>Операция JUST CAUSE в Панаме 1989-90;</w:t>
      </w:r>
    </w:p>
    <w:p w:rsidR="00E26FE8" w:rsidRDefault="00E26FE8" w:rsidP="00E26FE8">
      <w:pPr>
        <w:numPr>
          <w:ilvl w:val="3"/>
          <w:numId w:val="1"/>
        </w:numPr>
        <w:spacing w:before="100" w:beforeAutospacing="1" w:after="100" w:afterAutospacing="1" w:line="240" w:lineRule="auto"/>
      </w:pPr>
      <w:r>
        <w:t>Операция DESERT SHIELD в Саудовской Аравии 1990-91;</w:t>
      </w:r>
    </w:p>
    <w:p w:rsidR="00E26FE8" w:rsidRDefault="00E26FE8" w:rsidP="00E26FE8">
      <w:pPr>
        <w:numPr>
          <w:ilvl w:val="3"/>
          <w:numId w:val="1"/>
        </w:numPr>
        <w:spacing w:before="100" w:beforeAutospacing="1" w:after="100" w:afterAutospacing="1" w:line="240" w:lineRule="auto"/>
      </w:pPr>
      <w:r>
        <w:t>Операция DESERT STORM в Кувейте 1991;</w:t>
      </w:r>
    </w:p>
    <w:p w:rsidR="00E26FE8" w:rsidRDefault="00E26FE8" w:rsidP="00E26FE8">
      <w:pPr>
        <w:numPr>
          <w:ilvl w:val="3"/>
          <w:numId w:val="1"/>
        </w:numPr>
        <w:spacing w:before="100" w:beforeAutospacing="1" w:after="100" w:afterAutospacing="1" w:line="240" w:lineRule="auto"/>
      </w:pPr>
      <w:r>
        <w:t>Операция PROVIDE COMFORT в Ираке 1991;</w:t>
      </w:r>
    </w:p>
    <w:p w:rsidR="00E26FE8" w:rsidRDefault="00E26FE8" w:rsidP="00E26FE8">
      <w:pPr>
        <w:numPr>
          <w:ilvl w:val="3"/>
          <w:numId w:val="1"/>
        </w:numPr>
        <w:spacing w:before="100" w:beforeAutospacing="1" w:after="100" w:afterAutospacing="1" w:line="240" w:lineRule="auto"/>
      </w:pPr>
      <w:r>
        <w:t>Операция SEA ANGEL в Бангладеш 1991;</w:t>
      </w:r>
    </w:p>
    <w:p w:rsidR="00E26FE8" w:rsidRDefault="00E26FE8" w:rsidP="00E26FE8">
      <w:pPr>
        <w:numPr>
          <w:ilvl w:val="3"/>
          <w:numId w:val="1"/>
        </w:numPr>
        <w:spacing w:before="100" w:beforeAutospacing="1" w:after="100" w:afterAutospacing="1" w:line="240" w:lineRule="auto"/>
      </w:pPr>
      <w:r>
        <w:t>Операция RESTORE HOPE в Сомали 1992-93;</w:t>
      </w:r>
    </w:p>
    <w:p w:rsidR="00E26FE8" w:rsidRPr="00E26FE8" w:rsidRDefault="00E26FE8" w:rsidP="00E26FE8">
      <w:pPr>
        <w:numPr>
          <w:ilvl w:val="3"/>
          <w:numId w:val="1"/>
        </w:numPr>
        <w:spacing w:before="100" w:beforeAutospacing="1" w:after="100" w:afterAutospacing="1" w:line="240" w:lineRule="auto"/>
        <w:rPr>
          <w:lang w:val="en-US"/>
        </w:rPr>
      </w:pPr>
      <w:r>
        <w:t>Операция</w:t>
      </w:r>
      <w:r w:rsidRPr="00E26FE8">
        <w:rPr>
          <w:lang w:val="en-US"/>
        </w:rPr>
        <w:t xml:space="preserve"> RESTORE DEMOCRACY </w:t>
      </w:r>
      <w:r>
        <w:t>на</w:t>
      </w:r>
      <w:r w:rsidRPr="00E26FE8">
        <w:rPr>
          <w:lang w:val="en-US"/>
        </w:rPr>
        <w:t xml:space="preserve"> </w:t>
      </w:r>
      <w:r>
        <w:t>Гаити</w:t>
      </w:r>
      <w:r w:rsidRPr="00E26FE8">
        <w:rPr>
          <w:lang w:val="en-US"/>
        </w:rPr>
        <w:t xml:space="preserve"> 1995;</w:t>
      </w:r>
    </w:p>
    <w:p w:rsidR="00E26FE8" w:rsidRDefault="00E26FE8" w:rsidP="00E26FE8">
      <w:pPr>
        <w:numPr>
          <w:ilvl w:val="3"/>
          <w:numId w:val="1"/>
        </w:numPr>
        <w:spacing w:before="100" w:beforeAutospacing="1" w:after="100" w:afterAutospacing="1" w:line="240" w:lineRule="auto"/>
      </w:pPr>
      <w:r>
        <w:t>Миротворческая миссия в Боснии 1995;</w:t>
      </w:r>
    </w:p>
    <w:p w:rsidR="00E26FE8" w:rsidRDefault="00E26FE8" w:rsidP="00E26FE8">
      <w:pPr>
        <w:numPr>
          <w:ilvl w:val="3"/>
          <w:numId w:val="1"/>
        </w:numPr>
        <w:spacing w:before="100" w:beforeAutospacing="1" w:after="100" w:afterAutospacing="1" w:line="240" w:lineRule="auto"/>
      </w:pPr>
      <w:r>
        <w:t>Операция SILVER WAKE в Албании 1997-98;</w:t>
      </w:r>
    </w:p>
    <w:p w:rsidR="00E26FE8" w:rsidRDefault="00E26FE8" w:rsidP="00E26FE8">
      <w:pPr>
        <w:numPr>
          <w:ilvl w:val="3"/>
          <w:numId w:val="1"/>
        </w:numPr>
        <w:spacing w:before="100" w:beforeAutospacing="1" w:after="100" w:afterAutospacing="1" w:line="240" w:lineRule="auto"/>
      </w:pPr>
      <w:r>
        <w:t>Эвакуация из Заира 1997;</w:t>
      </w:r>
    </w:p>
    <w:p w:rsidR="00E26FE8" w:rsidRDefault="00E26FE8" w:rsidP="00E26FE8">
      <w:pPr>
        <w:numPr>
          <w:ilvl w:val="3"/>
          <w:numId w:val="1"/>
        </w:numPr>
        <w:spacing w:before="100" w:beforeAutospacing="1" w:after="100" w:afterAutospacing="1" w:line="240" w:lineRule="auto"/>
      </w:pPr>
      <w:r>
        <w:t>Миротворческие миссии в Югославии, Косово, Сербии 1998-2000;</w:t>
      </w:r>
    </w:p>
    <w:p w:rsidR="00E26FE8" w:rsidRDefault="00E26FE8" w:rsidP="00E26FE8">
      <w:pPr>
        <w:numPr>
          <w:ilvl w:val="3"/>
          <w:numId w:val="1"/>
        </w:numPr>
        <w:spacing w:before="100" w:beforeAutospacing="1" w:after="100" w:afterAutospacing="1" w:line="240" w:lineRule="auto"/>
      </w:pPr>
      <w:r>
        <w:t xml:space="preserve">Операция </w:t>
      </w:r>
      <w:proofErr w:type="spellStart"/>
      <w:r>
        <w:t>Enduring</w:t>
      </w:r>
      <w:proofErr w:type="spellEnd"/>
      <w:r>
        <w:t xml:space="preserve"> </w:t>
      </w:r>
      <w:proofErr w:type="spellStart"/>
      <w:r>
        <w:t>Freedom</w:t>
      </w:r>
      <w:proofErr w:type="spellEnd"/>
      <w:r>
        <w:t xml:space="preserve"> в Афганистане 2001-????</w:t>
      </w:r>
    </w:p>
    <w:p w:rsidR="00E26FE8" w:rsidRDefault="00E26FE8" w:rsidP="00E26FE8">
      <w:pPr>
        <w:pStyle w:val="a3"/>
      </w:pPr>
      <w:hyperlink r:id="rId38" w:history="1">
        <w:r>
          <w:rPr>
            <w:rStyle w:val="a4"/>
          </w:rPr>
          <w:t>Здесь</w:t>
        </w:r>
      </w:hyperlink>
      <w:r>
        <w:t xml:space="preserve"> можно посмотреть на всё "семейство" М16.</w:t>
      </w:r>
    </w:p>
    <w:p w:rsidR="00E26FE8" w:rsidRDefault="00E26FE8" w:rsidP="00E26FE8">
      <w:pPr>
        <w:jc w:val="center"/>
      </w:pPr>
      <w:r>
        <w:t>ТАКТИКО - ТЕХНИЧЕСКИЕ ХАРАКТЕРИСТИКИ М16/М16А1</w:t>
      </w:r>
    </w:p>
    <w:tbl>
      <w:tblPr>
        <w:tblW w:w="375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307"/>
        <w:gridCol w:w="1799"/>
      </w:tblGrid>
      <w:tr w:rsidR="00E26FE8" w:rsidTr="00E26FE8">
        <w:trPr>
          <w:tblCellSpacing w:w="15" w:type="dxa"/>
          <w:jc w:val="center"/>
        </w:trPr>
        <w:tc>
          <w:tcPr>
            <w:tcW w:w="3750" w:type="pct"/>
            <w:tcBorders>
              <w:top w:val="outset" w:sz="6" w:space="0" w:color="auto"/>
              <w:left w:val="outset" w:sz="6" w:space="0" w:color="auto"/>
              <w:bottom w:val="outset" w:sz="6" w:space="0" w:color="auto"/>
              <w:right w:val="outset" w:sz="6" w:space="0" w:color="auto"/>
            </w:tcBorders>
            <w:vAlign w:val="center"/>
            <w:hideMark/>
          </w:tcPr>
          <w:p w:rsidR="00E26FE8" w:rsidRDefault="00E26FE8">
            <w:pPr>
              <w:rPr>
                <w:sz w:val="24"/>
                <w:szCs w:val="24"/>
              </w:rPr>
            </w:pPr>
            <w:r>
              <w:t>Калибр, мм</w:t>
            </w:r>
          </w:p>
        </w:tc>
        <w:tc>
          <w:tcPr>
            <w:tcW w:w="1250" w:type="pct"/>
            <w:tcBorders>
              <w:top w:val="outset" w:sz="6" w:space="0" w:color="auto"/>
              <w:left w:val="outset" w:sz="6" w:space="0" w:color="auto"/>
              <w:bottom w:val="outset" w:sz="6" w:space="0" w:color="auto"/>
              <w:right w:val="outset" w:sz="6" w:space="0" w:color="auto"/>
            </w:tcBorders>
            <w:vAlign w:val="center"/>
            <w:hideMark/>
          </w:tcPr>
          <w:p w:rsidR="00E26FE8" w:rsidRDefault="00E26FE8">
            <w:pPr>
              <w:jc w:val="center"/>
              <w:rPr>
                <w:sz w:val="24"/>
                <w:szCs w:val="24"/>
              </w:rPr>
            </w:pPr>
            <w:r>
              <w:t>5, 56</w:t>
            </w:r>
          </w:p>
        </w:tc>
      </w:tr>
      <w:tr w:rsidR="00E26FE8" w:rsidTr="00E26FE8">
        <w:trPr>
          <w:tblCellSpacing w:w="15" w:type="dxa"/>
          <w:jc w:val="center"/>
        </w:trPr>
        <w:tc>
          <w:tcPr>
            <w:tcW w:w="3750" w:type="pct"/>
            <w:tcBorders>
              <w:top w:val="outset" w:sz="6" w:space="0" w:color="auto"/>
              <w:left w:val="outset" w:sz="6" w:space="0" w:color="auto"/>
              <w:bottom w:val="outset" w:sz="6" w:space="0" w:color="auto"/>
              <w:right w:val="outset" w:sz="6" w:space="0" w:color="auto"/>
            </w:tcBorders>
            <w:vAlign w:val="center"/>
            <w:hideMark/>
          </w:tcPr>
          <w:p w:rsidR="00E26FE8" w:rsidRDefault="00E26FE8">
            <w:pPr>
              <w:rPr>
                <w:sz w:val="24"/>
                <w:szCs w:val="24"/>
              </w:rPr>
            </w:pPr>
            <w:r>
              <w:t>Применяемый патрон</w:t>
            </w:r>
          </w:p>
        </w:tc>
        <w:tc>
          <w:tcPr>
            <w:tcW w:w="1250" w:type="pct"/>
            <w:tcBorders>
              <w:top w:val="outset" w:sz="6" w:space="0" w:color="auto"/>
              <w:left w:val="outset" w:sz="6" w:space="0" w:color="auto"/>
              <w:bottom w:val="outset" w:sz="6" w:space="0" w:color="auto"/>
              <w:right w:val="outset" w:sz="6" w:space="0" w:color="auto"/>
            </w:tcBorders>
            <w:vAlign w:val="center"/>
            <w:hideMark/>
          </w:tcPr>
          <w:p w:rsidR="00E26FE8" w:rsidRDefault="00E26FE8">
            <w:pPr>
              <w:jc w:val="center"/>
              <w:rPr>
                <w:sz w:val="24"/>
                <w:szCs w:val="24"/>
              </w:rPr>
            </w:pPr>
            <w:hyperlink r:id="rId39" w:history="1">
              <w:r>
                <w:rPr>
                  <w:rStyle w:val="a4"/>
                </w:rPr>
                <w:t>5,56x45</w:t>
              </w:r>
            </w:hyperlink>
            <w:r>
              <w:t xml:space="preserve"> (М855, SS109)</w:t>
            </w:r>
          </w:p>
        </w:tc>
      </w:tr>
      <w:tr w:rsidR="00E26FE8" w:rsidTr="00E26FE8">
        <w:trPr>
          <w:tblCellSpacing w:w="15" w:type="dxa"/>
          <w:jc w:val="center"/>
        </w:trPr>
        <w:tc>
          <w:tcPr>
            <w:tcW w:w="3750" w:type="pct"/>
            <w:tcBorders>
              <w:top w:val="outset" w:sz="6" w:space="0" w:color="auto"/>
              <w:left w:val="outset" w:sz="6" w:space="0" w:color="auto"/>
              <w:bottom w:val="outset" w:sz="6" w:space="0" w:color="auto"/>
              <w:right w:val="outset" w:sz="6" w:space="0" w:color="auto"/>
            </w:tcBorders>
            <w:vAlign w:val="center"/>
            <w:hideMark/>
          </w:tcPr>
          <w:p w:rsidR="00E26FE8" w:rsidRDefault="00E26FE8">
            <w:pPr>
              <w:rPr>
                <w:sz w:val="24"/>
                <w:szCs w:val="24"/>
              </w:rPr>
            </w:pPr>
            <w:r>
              <w:t xml:space="preserve">Начальная скорость пули (М193/М855), м/с </w:t>
            </w:r>
          </w:p>
        </w:tc>
        <w:tc>
          <w:tcPr>
            <w:tcW w:w="1250" w:type="pct"/>
            <w:tcBorders>
              <w:top w:val="outset" w:sz="6" w:space="0" w:color="auto"/>
              <w:left w:val="outset" w:sz="6" w:space="0" w:color="auto"/>
              <w:bottom w:val="outset" w:sz="6" w:space="0" w:color="auto"/>
              <w:right w:val="outset" w:sz="6" w:space="0" w:color="auto"/>
            </w:tcBorders>
            <w:vAlign w:val="center"/>
            <w:hideMark/>
          </w:tcPr>
          <w:p w:rsidR="00E26FE8" w:rsidRDefault="00E26FE8">
            <w:pPr>
              <w:jc w:val="center"/>
              <w:rPr>
                <w:sz w:val="24"/>
                <w:szCs w:val="24"/>
              </w:rPr>
            </w:pPr>
            <w:r>
              <w:t>1000</w:t>
            </w:r>
          </w:p>
        </w:tc>
      </w:tr>
      <w:tr w:rsidR="00E26FE8" w:rsidTr="00E26FE8">
        <w:trPr>
          <w:trHeight w:val="160"/>
          <w:tblCellSpacing w:w="15" w:type="dxa"/>
          <w:jc w:val="center"/>
        </w:trPr>
        <w:tc>
          <w:tcPr>
            <w:tcW w:w="3750" w:type="pct"/>
            <w:tcBorders>
              <w:top w:val="outset" w:sz="6" w:space="0" w:color="auto"/>
              <w:left w:val="outset" w:sz="6" w:space="0" w:color="auto"/>
              <w:bottom w:val="outset" w:sz="6" w:space="0" w:color="auto"/>
              <w:right w:val="outset" w:sz="6" w:space="0" w:color="auto"/>
            </w:tcBorders>
            <w:vAlign w:val="center"/>
            <w:hideMark/>
          </w:tcPr>
          <w:p w:rsidR="00E26FE8" w:rsidRDefault="00E26FE8">
            <w:pPr>
              <w:spacing w:line="160" w:lineRule="atLeast"/>
              <w:rPr>
                <w:sz w:val="24"/>
                <w:szCs w:val="24"/>
              </w:rPr>
            </w:pPr>
            <w:r>
              <w:t>Вес без ремня и принадлежностей, кг</w:t>
            </w:r>
          </w:p>
        </w:tc>
        <w:tc>
          <w:tcPr>
            <w:tcW w:w="1250" w:type="pct"/>
            <w:tcBorders>
              <w:top w:val="outset" w:sz="6" w:space="0" w:color="auto"/>
              <w:left w:val="outset" w:sz="6" w:space="0" w:color="auto"/>
              <w:bottom w:val="outset" w:sz="6" w:space="0" w:color="auto"/>
              <w:right w:val="outset" w:sz="6" w:space="0" w:color="auto"/>
            </w:tcBorders>
            <w:vAlign w:val="center"/>
            <w:hideMark/>
          </w:tcPr>
          <w:p w:rsidR="00E26FE8" w:rsidRDefault="00E26FE8">
            <w:pPr>
              <w:spacing w:line="160" w:lineRule="atLeast"/>
              <w:jc w:val="center"/>
              <w:rPr>
                <w:sz w:val="24"/>
                <w:szCs w:val="24"/>
              </w:rPr>
            </w:pPr>
            <w:r>
              <w:t>3,1/3,18</w:t>
            </w:r>
          </w:p>
        </w:tc>
      </w:tr>
      <w:tr w:rsidR="00E26FE8" w:rsidTr="00E26FE8">
        <w:trPr>
          <w:trHeight w:val="140"/>
          <w:tblCellSpacing w:w="15" w:type="dxa"/>
          <w:jc w:val="center"/>
        </w:trPr>
        <w:tc>
          <w:tcPr>
            <w:tcW w:w="3750" w:type="pct"/>
            <w:tcBorders>
              <w:top w:val="outset" w:sz="6" w:space="0" w:color="auto"/>
              <w:left w:val="outset" w:sz="6" w:space="0" w:color="auto"/>
              <w:bottom w:val="outset" w:sz="6" w:space="0" w:color="auto"/>
              <w:right w:val="outset" w:sz="6" w:space="0" w:color="auto"/>
            </w:tcBorders>
            <w:vAlign w:val="center"/>
            <w:hideMark/>
          </w:tcPr>
          <w:p w:rsidR="00E26FE8" w:rsidRDefault="00E26FE8">
            <w:pPr>
              <w:spacing w:line="140" w:lineRule="atLeast"/>
              <w:rPr>
                <w:sz w:val="24"/>
                <w:szCs w:val="24"/>
              </w:rPr>
            </w:pPr>
            <w:r>
              <w:t>Вес пустого магазина на 20 патронов , г</w:t>
            </w:r>
          </w:p>
        </w:tc>
        <w:tc>
          <w:tcPr>
            <w:tcW w:w="1250" w:type="pct"/>
            <w:tcBorders>
              <w:top w:val="outset" w:sz="6" w:space="0" w:color="auto"/>
              <w:left w:val="outset" w:sz="6" w:space="0" w:color="auto"/>
              <w:bottom w:val="outset" w:sz="6" w:space="0" w:color="auto"/>
              <w:right w:val="outset" w:sz="6" w:space="0" w:color="auto"/>
            </w:tcBorders>
            <w:vAlign w:val="center"/>
            <w:hideMark/>
          </w:tcPr>
          <w:p w:rsidR="00E26FE8" w:rsidRDefault="00E26FE8">
            <w:pPr>
              <w:spacing w:line="140" w:lineRule="atLeast"/>
              <w:jc w:val="center"/>
              <w:rPr>
                <w:sz w:val="24"/>
                <w:szCs w:val="24"/>
              </w:rPr>
            </w:pPr>
            <w:r>
              <w:t>117</w:t>
            </w:r>
          </w:p>
        </w:tc>
      </w:tr>
      <w:tr w:rsidR="00E26FE8" w:rsidTr="00E26FE8">
        <w:trPr>
          <w:trHeight w:val="140"/>
          <w:tblCellSpacing w:w="15" w:type="dxa"/>
          <w:jc w:val="center"/>
        </w:trPr>
        <w:tc>
          <w:tcPr>
            <w:tcW w:w="3750" w:type="pct"/>
            <w:tcBorders>
              <w:top w:val="outset" w:sz="6" w:space="0" w:color="auto"/>
              <w:left w:val="outset" w:sz="6" w:space="0" w:color="auto"/>
              <w:bottom w:val="outset" w:sz="6" w:space="0" w:color="auto"/>
              <w:right w:val="outset" w:sz="6" w:space="0" w:color="auto"/>
            </w:tcBorders>
            <w:vAlign w:val="center"/>
            <w:hideMark/>
          </w:tcPr>
          <w:p w:rsidR="00E26FE8" w:rsidRDefault="00E26FE8">
            <w:pPr>
              <w:spacing w:line="140" w:lineRule="atLeast"/>
              <w:rPr>
                <w:sz w:val="24"/>
                <w:szCs w:val="24"/>
              </w:rPr>
            </w:pPr>
            <w:r>
              <w:t>Вес пустого магазина(металлического) на 30 патронов, г</w:t>
            </w:r>
          </w:p>
        </w:tc>
        <w:tc>
          <w:tcPr>
            <w:tcW w:w="1250" w:type="pct"/>
            <w:tcBorders>
              <w:top w:val="outset" w:sz="6" w:space="0" w:color="auto"/>
              <w:left w:val="outset" w:sz="6" w:space="0" w:color="auto"/>
              <w:bottom w:val="outset" w:sz="6" w:space="0" w:color="auto"/>
              <w:right w:val="outset" w:sz="6" w:space="0" w:color="auto"/>
            </w:tcBorders>
            <w:vAlign w:val="center"/>
            <w:hideMark/>
          </w:tcPr>
          <w:p w:rsidR="00E26FE8" w:rsidRDefault="00E26FE8">
            <w:pPr>
              <w:spacing w:line="140" w:lineRule="atLeast"/>
              <w:jc w:val="center"/>
              <w:rPr>
                <w:sz w:val="24"/>
                <w:szCs w:val="24"/>
              </w:rPr>
            </w:pPr>
            <w:r>
              <w:t>113</w:t>
            </w:r>
          </w:p>
        </w:tc>
      </w:tr>
      <w:tr w:rsidR="00E26FE8" w:rsidTr="00E26FE8">
        <w:trPr>
          <w:trHeight w:val="140"/>
          <w:tblCellSpacing w:w="15" w:type="dxa"/>
          <w:jc w:val="center"/>
        </w:trPr>
        <w:tc>
          <w:tcPr>
            <w:tcW w:w="3750" w:type="pct"/>
            <w:tcBorders>
              <w:top w:val="outset" w:sz="6" w:space="0" w:color="auto"/>
              <w:left w:val="outset" w:sz="6" w:space="0" w:color="auto"/>
              <w:bottom w:val="outset" w:sz="6" w:space="0" w:color="auto"/>
              <w:right w:val="outset" w:sz="6" w:space="0" w:color="auto"/>
            </w:tcBorders>
            <w:vAlign w:val="center"/>
            <w:hideMark/>
          </w:tcPr>
          <w:p w:rsidR="00E26FE8" w:rsidRDefault="00E26FE8">
            <w:pPr>
              <w:spacing w:line="140" w:lineRule="atLeast"/>
              <w:rPr>
                <w:sz w:val="24"/>
                <w:szCs w:val="24"/>
              </w:rPr>
            </w:pPr>
            <w:r>
              <w:t>Вес пустого магазина (нейлонового, снаряженного) на 30 патронов, г</w:t>
            </w:r>
          </w:p>
        </w:tc>
        <w:tc>
          <w:tcPr>
            <w:tcW w:w="1250" w:type="pct"/>
            <w:tcBorders>
              <w:top w:val="outset" w:sz="6" w:space="0" w:color="auto"/>
              <w:left w:val="outset" w:sz="6" w:space="0" w:color="auto"/>
              <w:bottom w:val="outset" w:sz="6" w:space="0" w:color="auto"/>
              <w:right w:val="outset" w:sz="6" w:space="0" w:color="auto"/>
            </w:tcBorders>
            <w:vAlign w:val="center"/>
            <w:hideMark/>
          </w:tcPr>
          <w:p w:rsidR="00E26FE8" w:rsidRDefault="00E26FE8">
            <w:pPr>
              <w:spacing w:line="140" w:lineRule="atLeast"/>
              <w:jc w:val="center"/>
              <w:rPr>
                <w:sz w:val="24"/>
                <w:szCs w:val="24"/>
              </w:rPr>
            </w:pPr>
            <w:r>
              <w:t>318</w:t>
            </w:r>
          </w:p>
        </w:tc>
      </w:tr>
      <w:tr w:rsidR="00E26FE8" w:rsidTr="00E26FE8">
        <w:trPr>
          <w:trHeight w:val="140"/>
          <w:tblCellSpacing w:w="15" w:type="dxa"/>
          <w:jc w:val="center"/>
        </w:trPr>
        <w:tc>
          <w:tcPr>
            <w:tcW w:w="3750" w:type="pct"/>
            <w:tcBorders>
              <w:top w:val="outset" w:sz="6" w:space="0" w:color="auto"/>
              <w:left w:val="outset" w:sz="6" w:space="0" w:color="auto"/>
              <w:bottom w:val="outset" w:sz="6" w:space="0" w:color="auto"/>
              <w:right w:val="outset" w:sz="6" w:space="0" w:color="auto"/>
            </w:tcBorders>
            <w:vAlign w:val="center"/>
            <w:hideMark/>
          </w:tcPr>
          <w:p w:rsidR="00E26FE8" w:rsidRDefault="00E26FE8">
            <w:pPr>
              <w:spacing w:line="140" w:lineRule="atLeast"/>
              <w:rPr>
                <w:sz w:val="24"/>
                <w:szCs w:val="24"/>
              </w:rPr>
            </w:pPr>
            <w:r>
              <w:t>Длина с пламегасителем, мм</w:t>
            </w:r>
          </w:p>
        </w:tc>
        <w:tc>
          <w:tcPr>
            <w:tcW w:w="1250" w:type="pct"/>
            <w:tcBorders>
              <w:top w:val="outset" w:sz="6" w:space="0" w:color="auto"/>
              <w:left w:val="outset" w:sz="6" w:space="0" w:color="auto"/>
              <w:bottom w:val="outset" w:sz="6" w:space="0" w:color="auto"/>
              <w:right w:val="outset" w:sz="6" w:space="0" w:color="auto"/>
            </w:tcBorders>
            <w:vAlign w:val="center"/>
            <w:hideMark/>
          </w:tcPr>
          <w:p w:rsidR="00E26FE8" w:rsidRDefault="00E26FE8">
            <w:pPr>
              <w:spacing w:line="140" w:lineRule="atLeast"/>
              <w:jc w:val="center"/>
              <w:rPr>
                <w:sz w:val="24"/>
                <w:szCs w:val="24"/>
              </w:rPr>
            </w:pPr>
            <w:r>
              <w:t>991</w:t>
            </w:r>
          </w:p>
        </w:tc>
      </w:tr>
      <w:tr w:rsidR="00E26FE8" w:rsidTr="00E26FE8">
        <w:trPr>
          <w:tblCellSpacing w:w="15" w:type="dxa"/>
          <w:jc w:val="center"/>
        </w:trPr>
        <w:tc>
          <w:tcPr>
            <w:tcW w:w="3750" w:type="pct"/>
            <w:tcBorders>
              <w:top w:val="outset" w:sz="6" w:space="0" w:color="auto"/>
              <w:left w:val="outset" w:sz="6" w:space="0" w:color="auto"/>
              <w:bottom w:val="outset" w:sz="6" w:space="0" w:color="auto"/>
              <w:right w:val="outset" w:sz="6" w:space="0" w:color="auto"/>
            </w:tcBorders>
            <w:vAlign w:val="center"/>
            <w:hideMark/>
          </w:tcPr>
          <w:p w:rsidR="00E26FE8" w:rsidRDefault="00E26FE8">
            <w:pPr>
              <w:rPr>
                <w:sz w:val="24"/>
                <w:szCs w:val="24"/>
              </w:rPr>
            </w:pPr>
            <w:r>
              <w:t>Длина оружия со штыком М7, мм</w:t>
            </w:r>
          </w:p>
        </w:tc>
        <w:tc>
          <w:tcPr>
            <w:tcW w:w="1250" w:type="pct"/>
            <w:tcBorders>
              <w:top w:val="outset" w:sz="6" w:space="0" w:color="auto"/>
              <w:left w:val="outset" w:sz="6" w:space="0" w:color="auto"/>
              <w:bottom w:val="outset" w:sz="6" w:space="0" w:color="auto"/>
              <w:right w:val="outset" w:sz="6" w:space="0" w:color="auto"/>
            </w:tcBorders>
            <w:vAlign w:val="center"/>
            <w:hideMark/>
          </w:tcPr>
          <w:p w:rsidR="00E26FE8" w:rsidRDefault="00E26FE8">
            <w:pPr>
              <w:jc w:val="center"/>
              <w:rPr>
                <w:sz w:val="24"/>
                <w:szCs w:val="24"/>
              </w:rPr>
            </w:pPr>
            <w:r>
              <w:t>1120</w:t>
            </w:r>
          </w:p>
        </w:tc>
      </w:tr>
      <w:tr w:rsidR="00E26FE8" w:rsidTr="00E26FE8">
        <w:trPr>
          <w:tblCellSpacing w:w="15" w:type="dxa"/>
          <w:jc w:val="center"/>
        </w:trPr>
        <w:tc>
          <w:tcPr>
            <w:tcW w:w="3750" w:type="pct"/>
            <w:tcBorders>
              <w:top w:val="outset" w:sz="6" w:space="0" w:color="auto"/>
              <w:left w:val="outset" w:sz="6" w:space="0" w:color="auto"/>
              <w:bottom w:val="outset" w:sz="6" w:space="0" w:color="auto"/>
              <w:right w:val="outset" w:sz="6" w:space="0" w:color="auto"/>
            </w:tcBorders>
            <w:vAlign w:val="center"/>
            <w:hideMark/>
          </w:tcPr>
          <w:p w:rsidR="00E26FE8" w:rsidRDefault="00E26FE8">
            <w:pPr>
              <w:rPr>
                <w:sz w:val="24"/>
                <w:szCs w:val="24"/>
              </w:rPr>
            </w:pPr>
            <w:r>
              <w:t>Длина ствола, мм</w:t>
            </w:r>
          </w:p>
        </w:tc>
        <w:tc>
          <w:tcPr>
            <w:tcW w:w="1250" w:type="pct"/>
            <w:tcBorders>
              <w:top w:val="outset" w:sz="6" w:space="0" w:color="auto"/>
              <w:left w:val="outset" w:sz="6" w:space="0" w:color="auto"/>
              <w:bottom w:val="outset" w:sz="6" w:space="0" w:color="auto"/>
              <w:right w:val="outset" w:sz="6" w:space="0" w:color="auto"/>
            </w:tcBorders>
            <w:vAlign w:val="center"/>
            <w:hideMark/>
          </w:tcPr>
          <w:p w:rsidR="00E26FE8" w:rsidRDefault="00E26FE8">
            <w:pPr>
              <w:jc w:val="center"/>
              <w:rPr>
                <w:sz w:val="24"/>
                <w:szCs w:val="24"/>
              </w:rPr>
            </w:pPr>
            <w:r>
              <w:t>508</w:t>
            </w:r>
          </w:p>
        </w:tc>
      </w:tr>
      <w:tr w:rsidR="00E26FE8" w:rsidTr="00E26FE8">
        <w:trPr>
          <w:tblCellSpacing w:w="15" w:type="dxa"/>
          <w:jc w:val="center"/>
        </w:trPr>
        <w:tc>
          <w:tcPr>
            <w:tcW w:w="3750" w:type="pct"/>
            <w:tcBorders>
              <w:top w:val="outset" w:sz="6" w:space="0" w:color="auto"/>
              <w:left w:val="outset" w:sz="6" w:space="0" w:color="auto"/>
              <w:bottom w:val="outset" w:sz="6" w:space="0" w:color="auto"/>
              <w:right w:val="outset" w:sz="6" w:space="0" w:color="auto"/>
            </w:tcBorders>
            <w:vAlign w:val="center"/>
            <w:hideMark/>
          </w:tcPr>
          <w:p w:rsidR="00E26FE8" w:rsidRDefault="00E26FE8">
            <w:pPr>
              <w:rPr>
                <w:sz w:val="24"/>
                <w:szCs w:val="24"/>
              </w:rPr>
            </w:pPr>
            <w:r>
              <w:t>Темп стрельбы, в/м</w:t>
            </w:r>
          </w:p>
        </w:tc>
        <w:tc>
          <w:tcPr>
            <w:tcW w:w="1250" w:type="pct"/>
            <w:tcBorders>
              <w:top w:val="outset" w:sz="6" w:space="0" w:color="auto"/>
              <w:left w:val="outset" w:sz="6" w:space="0" w:color="auto"/>
              <w:bottom w:val="outset" w:sz="6" w:space="0" w:color="auto"/>
              <w:right w:val="outset" w:sz="6" w:space="0" w:color="auto"/>
            </w:tcBorders>
            <w:vAlign w:val="center"/>
            <w:hideMark/>
          </w:tcPr>
          <w:p w:rsidR="00E26FE8" w:rsidRDefault="00E26FE8">
            <w:pPr>
              <w:jc w:val="center"/>
              <w:rPr>
                <w:sz w:val="24"/>
                <w:szCs w:val="24"/>
              </w:rPr>
            </w:pPr>
            <w:r>
              <w:t>750/950</w:t>
            </w:r>
          </w:p>
        </w:tc>
      </w:tr>
      <w:tr w:rsidR="00E26FE8" w:rsidTr="00E26FE8">
        <w:trPr>
          <w:tblCellSpacing w:w="15" w:type="dxa"/>
          <w:jc w:val="center"/>
        </w:trPr>
        <w:tc>
          <w:tcPr>
            <w:tcW w:w="3750" w:type="pct"/>
            <w:tcBorders>
              <w:top w:val="outset" w:sz="6" w:space="0" w:color="auto"/>
              <w:left w:val="outset" w:sz="6" w:space="0" w:color="auto"/>
              <w:bottom w:val="outset" w:sz="6" w:space="0" w:color="auto"/>
              <w:right w:val="outset" w:sz="6" w:space="0" w:color="auto"/>
            </w:tcBorders>
            <w:vAlign w:val="center"/>
            <w:hideMark/>
          </w:tcPr>
          <w:p w:rsidR="00E26FE8" w:rsidRDefault="00E26FE8">
            <w:pPr>
              <w:rPr>
                <w:sz w:val="24"/>
                <w:szCs w:val="24"/>
              </w:rPr>
            </w:pPr>
            <w:r>
              <w:t>Эффективная дальность стрельбы, м</w:t>
            </w:r>
          </w:p>
        </w:tc>
        <w:tc>
          <w:tcPr>
            <w:tcW w:w="1250" w:type="pct"/>
            <w:tcBorders>
              <w:top w:val="outset" w:sz="6" w:space="0" w:color="auto"/>
              <w:left w:val="outset" w:sz="6" w:space="0" w:color="auto"/>
              <w:bottom w:val="outset" w:sz="6" w:space="0" w:color="auto"/>
              <w:right w:val="outset" w:sz="6" w:space="0" w:color="auto"/>
            </w:tcBorders>
            <w:vAlign w:val="center"/>
            <w:hideMark/>
          </w:tcPr>
          <w:p w:rsidR="00E26FE8" w:rsidRDefault="00E26FE8">
            <w:pPr>
              <w:jc w:val="center"/>
              <w:rPr>
                <w:sz w:val="24"/>
                <w:szCs w:val="24"/>
              </w:rPr>
            </w:pPr>
            <w:r>
              <w:t>400</w:t>
            </w:r>
          </w:p>
        </w:tc>
      </w:tr>
      <w:tr w:rsidR="00E26FE8" w:rsidTr="00E26FE8">
        <w:trPr>
          <w:tblCellSpacing w:w="15" w:type="dxa"/>
          <w:jc w:val="center"/>
        </w:trPr>
        <w:tc>
          <w:tcPr>
            <w:tcW w:w="3750" w:type="pct"/>
            <w:tcBorders>
              <w:top w:val="outset" w:sz="6" w:space="0" w:color="auto"/>
              <w:left w:val="outset" w:sz="6" w:space="0" w:color="auto"/>
              <w:bottom w:val="outset" w:sz="6" w:space="0" w:color="auto"/>
              <w:right w:val="outset" w:sz="6" w:space="0" w:color="auto"/>
            </w:tcBorders>
            <w:vAlign w:val="center"/>
            <w:hideMark/>
          </w:tcPr>
          <w:p w:rsidR="00E26FE8" w:rsidRDefault="00E26FE8">
            <w:pPr>
              <w:rPr>
                <w:sz w:val="24"/>
                <w:szCs w:val="24"/>
              </w:rPr>
            </w:pPr>
            <w:r>
              <w:t>Ёмкость магазина, патронов</w:t>
            </w:r>
          </w:p>
        </w:tc>
        <w:tc>
          <w:tcPr>
            <w:tcW w:w="1250" w:type="pct"/>
            <w:tcBorders>
              <w:top w:val="outset" w:sz="6" w:space="0" w:color="auto"/>
              <w:left w:val="outset" w:sz="6" w:space="0" w:color="auto"/>
              <w:bottom w:val="outset" w:sz="6" w:space="0" w:color="auto"/>
              <w:right w:val="outset" w:sz="6" w:space="0" w:color="auto"/>
            </w:tcBorders>
            <w:vAlign w:val="center"/>
            <w:hideMark/>
          </w:tcPr>
          <w:p w:rsidR="00E26FE8" w:rsidRDefault="00E26FE8">
            <w:pPr>
              <w:jc w:val="center"/>
              <w:rPr>
                <w:sz w:val="24"/>
                <w:szCs w:val="24"/>
              </w:rPr>
            </w:pPr>
            <w:r>
              <w:t>20 (30)</w:t>
            </w:r>
          </w:p>
        </w:tc>
      </w:tr>
    </w:tbl>
    <w:p w:rsidR="00E26FE8" w:rsidRDefault="00E26FE8"/>
    <w:sectPr w:rsidR="00E26FE8" w:rsidSect="00116A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100C0"/>
    <w:multiLevelType w:val="multilevel"/>
    <w:tmpl w:val="10A280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defaultTabStop w:val="708"/>
  <w:characterSpacingControl w:val="doNotCompress"/>
  <w:compat/>
  <w:rsids>
    <w:rsidRoot w:val="00CD4666"/>
    <w:rsid w:val="00116AFE"/>
    <w:rsid w:val="0032252A"/>
    <w:rsid w:val="00554315"/>
    <w:rsid w:val="005C6192"/>
    <w:rsid w:val="00CD4666"/>
    <w:rsid w:val="00E26F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AFE"/>
  </w:style>
  <w:style w:type="paragraph" w:styleId="1">
    <w:name w:val="heading 1"/>
    <w:basedOn w:val="a"/>
    <w:link w:val="10"/>
    <w:uiPriority w:val="9"/>
    <w:qFormat/>
    <w:rsid w:val="00CD466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E26FE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D4666"/>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CD46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CD4666"/>
    <w:rPr>
      <w:color w:val="0000FF"/>
      <w:u w:val="single"/>
    </w:rPr>
  </w:style>
  <w:style w:type="character" w:styleId="a5">
    <w:name w:val="Emphasis"/>
    <w:basedOn w:val="a0"/>
    <w:uiPriority w:val="20"/>
    <w:qFormat/>
    <w:rsid w:val="00CD4666"/>
    <w:rPr>
      <w:i/>
      <w:iCs/>
    </w:rPr>
  </w:style>
  <w:style w:type="character" w:styleId="a6">
    <w:name w:val="Strong"/>
    <w:basedOn w:val="a0"/>
    <w:uiPriority w:val="22"/>
    <w:qFormat/>
    <w:rsid w:val="00CD4666"/>
    <w:rPr>
      <w:b/>
      <w:bCs/>
    </w:rPr>
  </w:style>
  <w:style w:type="paragraph" w:styleId="a7">
    <w:name w:val="Balloon Text"/>
    <w:basedOn w:val="a"/>
    <w:link w:val="a8"/>
    <w:uiPriority w:val="99"/>
    <w:semiHidden/>
    <w:unhideWhenUsed/>
    <w:rsid w:val="00CD466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D4666"/>
    <w:rPr>
      <w:rFonts w:ascii="Tahoma" w:hAnsi="Tahoma" w:cs="Tahoma"/>
      <w:sz w:val="16"/>
      <w:szCs w:val="16"/>
    </w:rPr>
  </w:style>
  <w:style w:type="character" w:customStyle="1" w:styleId="30">
    <w:name w:val="Заголовок 3 Знак"/>
    <w:basedOn w:val="a0"/>
    <w:link w:val="3"/>
    <w:uiPriority w:val="9"/>
    <w:semiHidden/>
    <w:rsid w:val="00E26FE8"/>
    <w:rPr>
      <w:rFonts w:asciiTheme="majorHAnsi" w:eastAsiaTheme="majorEastAsia" w:hAnsiTheme="majorHAnsi" w:cstheme="majorBidi"/>
      <w:b/>
      <w:bCs/>
      <w:color w:val="4F81BD" w:themeColor="accent1"/>
    </w:rPr>
  </w:style>
  <w:style w:type="paragraph" w:customStyle="1" w:styleId="f1">
    <w:name w:val="f1"/>
    <w:basedOn w:val="a"/>
    <w:rsid w:val="00E26F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4">
    <w:name w:val="f4"/>
    <w:basedOn w:val="a"/>
    <w:rsid w:val="00E26F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41">
    <w:name w:val="f41"/>
    <w:basedOn w:val="a0"/>
    <w:rsid w:val="00E26FE8"/>
  </w:style>
</w:styles>
</file>

<file path=word/webSettings.xml><?xml version="1.0" encoding="utf-8"?>
<w:webSettings xmlns:r="http://schemas.openxmlformats.org/officeDocument/2006/relationships" xmlns:w="http://schemas.openxmlformats.org/wordprocessingml/2006/main">
  <w:divs>
    <w:div w:id="883248611">
      <w:bodyDiv w:val="1"/>
      <w:marLeft w:val="0"/>
      <w:marRight w:val="0"/>
      <w:marTop w:val="0"/>
      <w:marBottom w:val="0"/>
      <w:divBdr>
        <w:top w:val="none" w:sz="0" w:space="0" w:color="auto"/>
        <w:left w:val="none" w:sz="0" w:space="0" w:color="auto"/>
        <w:bottom w:val="none" w:sz="0" w:space="0" w:color="auto"/>
        <w:right w:val="none" w:sz="0" w:space="0" w:color="auto"/>
      </w:divBdr>
    </w:div>
    <w:div w:id="1968850187">
      <w:bodyDiv w:val="1"/>
      <w:marLeft w:val="0"/>
      <w:marRight w:val="0"/>
      <w:marTop w:val="0"/>
      <w:marBottom w:val="0"/>
      <w:divBdr>
        <w:top w:val="none" w:sz="0" w:space="0" w:color="auto"/>
        <w:left w:val="none" w:sz="0" w:space="0" w:color="auto"/>
        <w:bottom w:val="none" w:sz="0" w:space="0" w:color="auto"/>
        <w:right w:val="none" w:sz="0" w:space="0" w:color="auto"/>
      </w:divBdr>
      <w:divsChild>
        <w:div w:id="21069955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29557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orld.guns.ru/userfiles/images/1289112524.jpg" TargetMode="External"/><Relationship Id="rId18" Type="http://schemas.openxmlformats.org/officeDocument/2006/relationships/image" Target="media/image7.jpeg"/><Relationship Id="rId26" Type="http://schemas.openxmlformats.org/officeDocument/2006/relationships/image" Target="media/image11.jpeg"/><Relationship Id="rId39" Type="http://schemas.openxmlformats.org/officeDocument/2006/relationships/hyperlink" Target="http://www.megasword.ru/index.php?pg=819" TargetMode="External"/><Relationship Id="rId3" Type="http://schemas.openxmlformats.org/officeDocument/2006/relationships/settings" Target="settings.xml"/><Relationship Id="rId21" Type="http://schemas.openxmlformats.org/officeDocument/2006/relationships/hyperlink" Target="http://world.guns.ru/userfiles/images/1289112567.jpg" TargetMode="External"/><Relationship Id="rId34" Type="http://schemas.openxmlformats.org/officeDocument/2006/relationships/image" Target="media/image16.jpeg"/><Relationship Id="rId7" Type="http://schemas.openxmlformats.org/officeDocument/2006/relationships/hyperlink" Target="http://world.guns.ru/userfiles/images/1289112470.jpg" TargetMode="External"/><Relationship Id="rId12" Type="http://schemas.openxmlformats.org/officeDocument/2006/relationships/image" Target="media/image4.jpeg"/><Relationship Id="rId17" Type="http://schemas.openxmlformats.org/officeDocument/2006/relationships/hyperlink" Target="http://world.guns.ru/userfiles/images/1289112556.jpg" TargetMode="External"/><Relationship Id="rId25" Type="http://schemas.openxmlformats.org/officeDocument/2006/relationships/hyperlink" Target="http://world.guns.ru/userfiles/images/1289112531.jpg" TargetMode="External"/><Relationship Id="rId33" Type="http://schemas.openxmlformats.org/officeDocument/2006/relationships/image" Target="media/image15.jpeg"/><Relationship Id="rId38" Type="http://schemas.openxmlformats.org/officeDocument/2006/relationships/hyperlink" Target="http://www.megasword.ru/index.php?pg=278" TargetMode="Externa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hyperlink" Target="http://world.guns.ru/userfiles/images/1289113019.jpg"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orld.guns.ru/userfiles/images/1289112511.jpg" TargetMode="External"/><Relationship Id="rId24" Type="http://schemas.openxmlformats.org/officeDocument/2006/relationships/image" Target="media/image10.jpeg"/><Relationship Id="rId32" Type="http://schemas.openxmlformats.org/officeDocument/2006/relationships/image" Target="media/image14.jpeg"/><Relationship Id="rId37" Type="http://schemas.openxmlformats.org/officeDocument/2006/relationships/hyperlink" Target="http://www.megasword.ru/index.php?pg=414" TargetMode="External"/><Relationship Id="rId40" Type="http://schemas.openxmlformats.org/officeDocument/2006/relationships/fontTable" Target="fontTable.xml"/><Relationship Id="rId5" Type="http://schemas.openxmlformats.org/officeDocument/2006/relationships/hyperlink" Target="http://world.guns.ru/userfiles/images/1289112171.jpg" TargetMode="External"/><Relationship Id="rId15" Type="http://schemas.openxmlformats.org/officeDocument/2006/relationships/hyperlink" Target="http://world.guns.ru/userfiles/images/1289112543.jpg" TargetMode="External"/><Relationship Id="rId23" Type="http://schemas.openxmlformats.org/officeDocument/2006/relationships/hyperlink" Target="http://world.guns.ru/userfiles/images/1289112537.jpg" TargetMode="External"/><Relationship Id="rId28" Type="http://schemas.openxmlformats.org/officeDocument/2006/relationships/image" Target="media/image12.jpeg"/><Relationship Id="rId36" Type="http://schemas.openxmlformats.org/officeDocument/2006/relationships/image" Target="media/image17.jpeg"/><Relationship Id="rId10" Type="http://schemas.openxmlformats.org/officeDocument/2006/relationships/image" Target="media/image3.jpeg"/><Relationship Id="rId19" Type="http://schemas.openxmlformats.org/officeDocument/2006/relationships/hyperlink" Target="http://world.guns.ru/userfiles/images/1289112561.jpg" TargetMode="External"/><Relationship Id="rId31" Type="http://schemas.openxmlformats.org/officeDocument/2006/relationships/hyperlink" Target="http://world.guns.ru/assault/usa/m14-r.html" TargetMode="External"/><Relationship Id="rId4" Type="http://schemas.openxmlformats.org/officeDocument/2006/relationships/webSettings" Target="webSettings.xml"/><Relationship Id="rId9" Type="http://schemas.openxmlformats.org/officeDocument/2006/relationships/hyperlink" Target="http://world.guns.ru/userfiles/images/1289112517.jpg" TargetMode="External"/><Relationship Id="rId14" Type="http://schemas.openxmlformats.org/officeDocument/2006/relationships/image" Target="media/image5.jpeg"/><Relationship Id="rId22" Type="http://schemas.openxmlformats.org/officeDocument/2006/relationships/image" Target="media/image9.jpeg"/><Relationship Id="rId27" Type="http://schemas.openxmlformats.org/officeDocument/2006/relationships/hyperlink" Target="http://world.guns.ru/userfiles/images/1289112550.jpg" TargetMode="External"/><Relationship Id="rId30" Type="http://schemas.openxmlformats.org/officeDocument/2006/relationships/image" Target="media/image13.jpeg"/><Relationship Id="rId35" Type="http://schemas.openxmlformats.org/officeDocument/2006/relationships/hyperlink" Target="http://www.megasword.ru/index.php?pg=6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5825</Words>
  <Characters>33204</Characters>
  <Application>Microsoft Office Word</Application>
  <DocSecurity>0</DocSecurity>
  <Lines>276</Lines>
  <Paragraphs>77</Paragraphs>
  <ScaleCrop>false</ScaleCrop>
  <Company>Reanimator Extreme Edition</Company>
  <LinksUpToDate>false</LinksUpToDate>
  <CharactersWithSpaces>38952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artnov</dc:creator>
  <cp:lastModifiedBy>artnov</cp:lastModifiedBy>
  <cp:revision>4</cp:revision>
  <dcterms:created xsi:type="dcterms:W3CDTF">2013-12-10T10:32:00Z</dcterms:created>
  <dcterms:modified xsi:type="dcterms:W3CDTF">2013-12-10T10:36:00Z</dcterms:modified>
</cp:coreProperties>
</file>